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06AF6A39"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266F2E">
        <w:rPr>
          <w:rFonts w:ascii="Times New Roman" w:hAnsi="Times New Roman" w:cs="Times New Roman"/>
          <w:bCs/>
          <w:noProof w:val="0"/>
          <w:sz w:val="24"/>
          <w:lang w:val="en-US"/>
        </w:rPr>
        <w:t>2</w:t>
      </w:r>
      <w:r w:rsidR="00092C53">
        <w:rPr>
          <w:rFonts w:ascii="Times New Roman" w:hAnsi="Times New Roman" w:cs="Times New Roman"/>
          <w:bCs/>
          <w:noProof w:val="0"/>
          <w:sz w:val="24"/>
          <w:lang w:val="en-US"/>
        </w:rPr>
        <w:t>3</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F95C36">
        <w:rPr>
          <w:rFonts w:ascii="Times New Roman" w:hAnsi="Times New Roman" w:cs="Times New Roman"/>
          <w:bCs/>
          <w:noProof w:val="0"/>
          <w:sz w:val="24"/>
          <w:lang w:val="en-US" w:eastAsia="ja-JP"/>
        </w:rPr>
        <w:t>40255</w:t>
      </w:r>
    </w:p>
    <w:p w14:paraId="76CA0C49" w14:textId="11E0AA1F" w:rsidR="004658C1" w:rsidRPr="00090BB2" w:rsidRDefault="003C5FF0" w:rsidP="004658C1">
      <w:pPr>
        <w:pStyle w:val="a5"/>
        <w:rPr>
          <w:rFonts w:ascii="Times New Roman" w:hAnsi="Times New Roman" w:cs="Times New Roman"/>
          <w:b/>
          <w:bCs/>
          <w:color w:val="auto"/>
          <w:sz w:val="24"/>
        </w:rPr>
      </w:pPr>
      <w:r w:rsidRPr="003C5FF0">
        <w:rPr>
          <w:rFonts w:ascii="Times New Roman" w:hAnsi="Times New Roman" w:cs="Times New Roman"/>
          <w:b/>
          <w:bCs/>
          <w:color w:val="auto"/>
          <w:sz w:val="24"/>
        </w:rPr>
        <w:t>Athens, Greece</w:t>
      </w:r>
      <w:r w:rsidRPr="003C5FF0">
        <w:rPr>
          <w:rFonts w:ascii="Times New Roman" w:hAnsi="Times New Roman" w:cs="Times New Roman"/>
          <w:b/>
          <w:bCs/>
          <w:color w:val="auto"/>
          <w:sz w:val="24"/>
          <w:szCs w:val="24"/>
        </w:rPr>
        <w:t xml:space="preserve">, </w:t>
      </w:r>
      <w:r w:rsidRPr="003C5FF0">
        <w:rPr>
          <w:rFonts w:ascii="Times New Roman" w:eastAsia="宋体" w:hAnsi="Times New Roman" w:cs="Times New Roman"/>
          <w:b/>
          <w:color w:val="000000"/>
          <w:sz w:val="24"/>
          <w:szCs w:val="24"/>
        </w:rPr>
        <w:t>26</w:t>
      </w:r>
      <w:r w:rsidRPr="003C5FF0">
        <w:rPr>
          <w:rFonts w:ascii="Times New Roman" w:hAnsi="Times New Roman" w:cs="Times New Roman"/>
          <w:b/>
          <w:color w:val="000000"/>
          <w:sz w:val="24"/>
          <w:szCs w:val="24"/>
          <w:vertAlign w:val="superscript"/>
        </w:rPr>
        <w:t>th</w:t>
      </w:r>
      <w:r w:rsidRPr="003C5FF0">
        <w:rPr>
          <w:rFonts w:ascii="Times New Roman" w:hAnsi="Times New Roman" w:cs="Times New Roman"/>
          <w:b/>
          <w:color w:val="000000"/>
          <w:sz w:val="24"/>
          <w:szCs w:val="24"/>
        </w:rPr>
        <w:t xml:space="preserve"> </w:t>
      </w:r>
      <w:r w:rsidRPr="003C5FF0">
        <w:rPr>
          <w:rFonts w:ascii="Times New Roman" w:eastAsia="宋体" w:hAnsi="Times New Roman" w:cs="Times New Roman"/>
          <w:b/>
          <w:color w:val="000000"/>
          <w:sz w:val="24"/>
          <w:szCs w:val="24"/>
        </w:rPr>
        <w:t xml:space="preserve">Feb </w:t>
      </w:r>
      <w:r w:rsidRPr="003C5FF0">
        <w:rPr>
          <w:rFonts w:ascii="Times New Roman" w:hAnsi="Times New Roman" w:cs="Times New Roman"/>
          <w:b/>
          <w:color w:val="000000"/>
          <w:sz w:val="24"/>
          <w:szCs w:val="24"/>
        </w:rPr>
        <w:t>– 1</w:t>
      </w:r>
      <w:r w:rsidRPr="003C5FF0">
        <w:rPr>
          <w:rFonts w:ascii="Times New Roman" w:eastAsia="宋体" w:hAnsi="Times New Roman" w:cs="Times New Roman"/>
          <w:b/>
          <w:color w:val="000000"/>
          <w:sz w:val="24"/>
          <w:szCs w:val="24"/>
          <w:vertAlign w:val="superscript"/>
        </w:rPr>
        <w:t>st</w:t>
      </w:r>
      <w:r w:rsidRPr="003C5FF0">
        <w:rPr>
          <w:rFonts w:ascii="Times New Roman" w:hAnsi="Times New Roman" w:cs="Times New Roman"/>
          <w:b/>
          <w:color w:val="000000"/>
          <w:sz w:val="24"/>
          <w:szCs w:val="24"/>
        </w:rPr>
        <w:t xml:space="preserve"> Ma</w:t>
      </w:r>
      <w:r w:rsidRPr="003C5FF0">
        <w:rPr>
          <w:rFonts w:ascii="Times New Roman" w:eastAsia="宋体" w:hAnsi="Times New Roman" w:cs="Times New Roman"/>
          <w:b/>
          <w:color w:val="000000"/>
          <w:sz w:val="24"/>
          <w:szCs w:val="24"/>
        </w:rPr>
        <w:t>r</w:t>
      </w:r>
      <w:r w:rsidRPr="003C5FF0">
        <w:rPr>
          <w:rFonts w:ascii="Times New Roman" w:hAnsi="Times New Roman" w:cs="Times New Roman"/>
          <w:b/>
          <w:color w:val="000000"/>
          <w:sz w:val="24"/>
          <w:szCs w:val="24"/>
        </w:rPr>
        <w:t xml:space="preserve"> 202</w:t>
      </w:r>
      <w:r w:rsidRPr="003C5FF0">
        <w:rPr>
          <w:rFonts w:ascii="Times New Roman" w:eastAsia="宋体" w:hAnsi="Times New Roman" w:cs="Times New Roman"/>
          <w:b/>
          <w:color w:val="000000"/>
          <w:sz w:val="24"/>
          <w:szCs w:val="24"/>
        </w:rPr>
        <w:t>4</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B33F4C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F95C36">
        <w:rPr>
          <w:rFonts w:ascii="Times New Roman" w:eastAsia="Times New Roman" w:hAnsi="Times New Roman" w:cs="Times New Roman"/>
          <w:b/>
          <w:bCs/>
          <w:kern w:val="0"/>
          <w:sz w:val="24"/>
          <w:szCs w:val="20"/>
          <w:lang w:eastAsia="en-GB"/>
        </w:rPr>
        <w:t>9</w:t>
      </w:r>
      <w:r w:rsidR="00CF4FBA">
        <w:rPr>
          <w:rFonts w:ascii="Times New Roman" w:eastAsia="Times New Roman" w:hAnsi="Times New Roman" w:cs="Times New Roman"/>
          <w:b/>
          <w:bCs/>
          <w:kern w:val="0"/>
          <w:sz w:val="24"/>
          <w:szCs w:val="20"/>
          <w:lang w:eastAsia="en-GB"/>
        </w:rPr>
        <w:t>.</w:t>
      </w:r>
      <w:r w:rsidR="00F95C36">
        <w:rPr>
          <w:rFonts w:ascii="Times New Roman" w:eastAsia="Times New Roman" w:hAnsi="Times New Roman" w:cs="Times New Roman"/>
          <w:b/>
          <w:bCs/>
          <w:kern w:val="0"/>
          <w:sz w:val="24"/>
          <w:szCs w:val="20"/>
          <w:lang w:eastAsia="en-GB"/>
        </w:rPr>
        <w:t>1</w:t>
      </w:r>
      <w:r w:rsidR="0044721E">
        <w:rPr>
          <w:rFonts w:ascii="Times New Roman" w:eastAsia="Times New Roman" w:hAnsi="Times New Roman" w:cs="Times New Roman"/>
          <w:b/>
          <w:bCs/>
          <w:kern w:val="0"/>
          <w:sz w:val="24"/>
          <w:szCs w:val="20"/>
          <w:lang w:eastAsia="en-GB"/>
        </w:rPr>
        <w:t>.</w:t>
      </w:r>
      <w:r w:rsidR="00F95C36">
        <w:rPr>
          <w:rFonts w:ascii="Times New Roman" w:eastAsia="Times New Roman" w:hAnsi="Times New Roman" w:cs="Times New Roman"/>
          <w:b/>
          <w:bCs/>
          <w:kern w:val="0"/>
          <w:sz w:val="24"/>
          <w:szCs w:val="20"/>
          <w:lang w:eastAsia="en-GB"/>
        </w:rPr>
        <w:t>1.1</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4993A96D"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353D21" w:rsidRPr="00090BB2">
        <w:rPr>
          <w:rFonts w:ascii="Times New Roman" w:eastAsia="Times New Roman" w:hAnsi="Times New Roman" w:cs="Times New Roman"/>
          <w:b/>
          <w:bCs/>
          <w:kern w:val="0"/>
          <w:sz w:val="24"/>
          <w:szCs w:val="20"/>
          <w:lang w:eastAsia="en-GB"/>
        </w:rPr>
        <w:t xml:space="preserve"> </w:t>
      </w:r>
      <w:bookmarkStart w:id="2" w:name="OLE_LINK37"/>
      <w:bookmarkStart w:id="3" w:name="OLE_LINK38"/>
      <w:bookmarkEnd w:id="0"/>
      <w:bookmarkEnd w:id="1"/>
      <w:r w:rsidR="00810CA5">
        <w:rPr>
          <w:rFonts w:ascii="Times New Roman" w:eastAsia="Times New Roman" w:hAnsi="Times New Roman" w:cs="Times New Roman"/>
          <w:b/>
          <w:bCs/>
          <w:kern w:val="0"/>
          <w:sz w:val="24"/>
          <w:szCs w:val="20"/>
          <w:lang w:eastAsia="en-GB"/>
        </w:rPr>
        <w:t>Leftover issue</w:t>
      </w:r>
      <w:r w:rsidR="001444D4">
        <w:rPr>
          <w:rFonts w:ascii="Times New Roman" w:eastAsia="Times New Roman" w:hAnsi="Times New Roman" w:cs="Times New Roman"/>
          <w:b/>
          <w:bCs/>
          <w:kern w:val="0"/>
          <w:sz w:val="24"/>
          <w:szCs w:val="20"/>
          <w:lang w:eastAsia="en-GB"/>
        </w:rPr>
        <w:t>s</w:t>
      </w:r>
      <w:r w:rsidR="00810CA5">
        <w:rPr>
          <w:rFonts w:ascii="Times New Roman" w:eastAsia="Times New Roman" w:hAnsi="Times New Roman" w:cs="Times New Roman"/>
          <w:b/>
          <w:bCs/>
          <w:kern w:val="0"/>
          <w:sz w:val="24"/>
          <w:szCs w:val="20"/>
          <w:lang w:eastAsia="en-GB"/>
        </w:rPr>
        <w:t xml:space="preserve"> on</w:t>
      </w:r>
      <w:r w:rsidR="008F4100" w:rsidRPr="008F4100">
        <w:rPr>
          <w:rFonts w:ascii="Times New Roman" w:eastAsia="Times New Roman" w:hAnsi="Times New Roman" w:cs="Times New Roman"/>
          <w:b/>
          <w:bCs/>
          <w:kern w:val="0"/>
          <w:sz w:val="24"/>
          <w:szCs w:val="20"/>
          <w:lang w:eastAsia="en-GB"/>
        </w:rPr>
        <w:t xml:space="preserve"> SON for CPAC</w:t>
      </w:r>
      <w:bookmarkEnd w:id="2"/>
      <w:bookmarkEnd w:id="3"/>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3E54EE91" w14:textId="5C0E7E3F" w:rsidR="00A92DEB" w:rsidRDefault="0096652C"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 </w:t>
      </w:r>
      <w:r w:rsidR="00B24FD4">
        <w:rPr>
          <w:rFonts w:ascii="Times New Roman" w:hAnsi="Times New Roman" w:cs="Times New Roman"/>
          <w:iCs/>
          <w:color w:val="000000" w:themeColor="text1"/>
          <w:sz w:val="22"/>
        </w:rPr>
        <w:t>SON</w:t>
      </w:r>
      <w:r w:rsidR="00CF4FBA" w:rsidRPr="00B17E8F">
        <w:rPr>
          <w:rFonts w:ascii="Times New Roman" w:hAnsi="Times New Roman" w:cs="Times New Roman"/>
          <w:iCs/>
          <w:color w:val="000000" w:themeColor="text1"/>
          <w:sz w:val="22"/>
        </w:rPr>
        <w:t xml:space="preserve"> for CPAC</w:t>
      </w:r>
      <w:r w:rsidR="00A92DEB">
        <w:rPr>
          <w:rFonts w:ascii="Times New Roman" w:hAnsi="Times New Roman" w:cs="Times New Roman"/>
          <w:iCs/>
          <w:color w:val="000000" w:themeColor="text1"/>
          <w:sz w:val="22"/>
        </w:rPr>
        <w:t xml:space="preserve">, </w:t>
      </w:r>
      <w:r w:rsidR="00407E54">
        <w:rPr>
          <w:rFonts w:ascii="Times New Roman" w:hAnsi="Times New Roman" w:cs="Times New Roman"/>
          <w:iCs/>
          <w:color w:val="000000" w:themeColor="text1"/>
          <w:sz w:val="22"/>
        </w:rPr>
        <w:t xml:space="preserve">some open issues </w:t>
      </w:r>
      <w:r w:rsidR="002E18D7">
        <w:rPr>
          <w:rFonts w:ascii="Times New Roman" w:hAnsi="Times New Roman" w:cs="Times New Roman"/>
          <w:iCs/>
          <w:color w:val="000000" w:themeColor="text1"/>
          <w:sz w:val="22"/>
        </w:rPr>
        <w:t>were</w:t>
      </w:r>
      <w:r w:rsidR="00407E54">
        <w:rPr>
          <w:rFonts w:ascii="Times New Roman" w:hAnsi="Times New Roman" w:cs="Times New Roman"/>
          <w:iCs/>
          <w:color w:val="000000" w:themeColor="text1"/>
          <w:sz w:val="22"/>
        </w:rPr>
        <w:t xml:space="preserve"> left due to lack of time</w:t>
      </w:r>
      <w:r w:rsidR="00334A27">
        <w:rPr>
          <w:rFonts w:ascii="Times New Roman" w:hAnsi="Times New Roman" w:cs="Times New Roman"/>
          <w:iCs/>
          <w:color w:val="000000" w:themeColor="text1"/>
          <w:sz w:val="22"/>
        </w:rPr>
        <w:t xml:space="preserve">, as summarized in </w:t>
      </w:r>
      <w:r w:rsidR="00334A27" w:rsidRPr="00334A27">
        <w:rPr>
          <w:rFonts w:ascii="Times New Roman" w:hAnsi="Times New Roman" w:cs="Times New Roman"/>
          <w:iCs/>
          <w:color w:val="000000" w:themeColor="text1"/>
          <w:sz w:val="22"/>
        </w:rPr>
        <w:t>R3-237786</w:t>
      </w:r>
      <w:r w:rsidR="00334A27">
        <w:rPr>
          <w:rFonts w:ascii="Times New Roman" w:hAnsi="Times New Roman" w:cs="Times New Roman"/>
          <w:iCs/>
          <w:color w:val="000000" w:themeColor="text1"/>
          <w:sz w:val="22"/>
        </w:rPr>
        <w:t>.</w:t>
      </w:r>
    </w:p>
    <w:p w14:paraId="5F46D4CD" w14:textId="0F97233C" w:rsidR="000C1AA8" w:rsidRDefault="00334A27" w:rsidP="00A36627">
      <w:pPr>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his contribution discussed th</w:t>
      </w:r>
      <w:r w:rsidR="00407E54">
        <w:rPr>
          <w:rFonts w:ascii="Times New Roman" w:hAnsi="Times New Roman" w:cs="Times New Roman"/>
          <w:sz w:val="22"/>
          <w:lang w:val="en-GB"/>
        </w:rPr>
        <w:t>e</w:t>
      </w:r>
      <w:r>
        <w:rPr>
          <w:rFonts w:ascii="Times New Roman" w:hAnsi="Times New Roman" w:cs="Times New Roman"/>
          <w:sz w:val="22"/>
          <w:lang w:val="en-GB"/>
        </w:rPr>
        <w:t xml:space="preserve"> </w:t>
      </w:r>
      <w:r w:rsidR="00407E54">
        <w:rPr>
          <w:rFonts w:ascii="Times New Roman" w:hAnsi="Times New Roman" w:cs="Times New Roman"/>
          <w:sz w:val="22"/>
          <w:lang w:val="en-GB"/>
        </w:rPr>
        <w:t xml:space="preserve">open </w:t>
      </w:r>
      <w:r>
        <w:rPr>
          <w:rFonts w:ascii="Times New Roman" w:hAnsi="Times New Roman" w:cs="Times New Roman"/>
          <w:sz w:val="22"/>
          <w:lang w:val="en-GB"/>
        </w:rPr>
        <w:t>issue</w:t>
      </w:r>
      <w:r w:rsidR="00407E54">
        <w:rPr>
          <w:rFonts w:ascii="Times New Roman" w:hAnsi="Times New Roman" w:cs="Times New Roman"/>
          <w:sz w:val="22"/>
          <w:lang w:val="en-GB"/>
        </w:rPr>
        <w:t>s</w:t>
      </w:r>
      <w:r>
        <w:rPr>
          <w:rFonts w:ascii="Times New Roman" w:hAnsi="Times New Roman" w:cs="Times New Roman"/>
          <w:sz w:val="22"/>
          <w:lang w:val="en-GB"/>
        </w:rPr>
        <w:t xml:space="preserve"> and the related stage 3 impacts.</w:t>
      </w:r>
    </w:p>
    <w:p w14:paraId="76DE31FA" w14:textId="0C37F811" w:rsidR="003269FA" w:rsidRDefault="00DB6B83" w:rsidP="003269F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003269FA" w:rsidRPr="00090BB2">
        <w:rPr>
          <w:rFonts w:ascii="Times New Roman" w:eastAsia="宋体" w:hAnsi="Times New Roman"/>
          <w:b/>
          <w:sz w:val="32"/>
          <w:szCs w:val="32"/>
          <w:lang w:val="en-US" w:eastAsia="zh-CN"/>
        </w:rPr>
        <w:tab/>
      </w:r>
      <w:r w:rsidR="003269FA">
        <w:rPr>
          <w:rFonts w:ascii="Times New Roman" w:eastAsia="宋体" w:hAnsi="Times New Roman"/>
          <w:b/>
          <w:sz w:val="32"/>
          <w:szCs w:val="32"/>
          <w:lang w:val="en-US" w:eastAsia="zh-CN"/>
        </w:rPr>
        <w:t>Discussion</w:t>
      </w:r>
    </w:p>
    <w:p w14:paraId="4EEC894C" w14:textId="5D9F0524" w:rsidR="002E18D7" w:rsidRPr="002E18D7" w:rsidRDefault="002E18D7" w:rsidP="002E18D7">
      <w:pPr>
        <w:spacing w:line="300" w:lineRule="atLeast"/>
        <w:rPr>
          <w:rFonts w:ascii="Times New Roman" w:hAnsi="Times New Roman" w:cs="Times New Roman"/>
          <w:iCs/>
          <w:color w:val="000000" w:themeColor="text1"/>
          <w:sz w:val="22"/>
        </w:rPr>
      </w:pPr>
      <w:r>
        <w:rPr>
          <w:rFonts w:ascii="Times New Roman" w:hAnsi="Times New Roman" w:cs="Times New Roman"/>
          <w:iCs/>
          <w:color w:val="000000" w:themeColor="text1"/>
          <w:sz w:val="22"/>
        </w:rPr>
        <w:t>Regarding</w:t>
      </w:r>
      <w:r w:rsidRPr="002E18D7">
        <w:rPr>
          <w:rFonts w:ascii="Times New Roman" w:hAnsi="Times New Roman" w:cs="Times New Roman"/>
          <w:iCs/>
          <w:color w:val="000000" w:themeColor="text1"/>
          <w:sz w:val="22"/>
        </w:rPr>
        <w:t xml:space="preserve"> wrong PSCell change/addition</w:t>
      </w:r>
      <w:r>
        <w:rPr>
          <w:rFonts w:ascii="Times New Roman" w:hAnsi="Times New Roman" w:cs="Times New Roman"/>
          <w:iCs/>
          <w:color w:val="000000" w:themeColor="text1"/>
          <w:sz w:val="22"/>
        </w:rPr>
        <w:t>, there are two</w:t>
      </w:r>
      <w:r w:rsidRPr="002E18D7">
        <w:rPr>
          <w:rFonts w:ascii="Times New Roman" w:hAnsi="Times New Roman" w:cs="Times New Roman"/>
          <w:iCs/>
          <w:color w:val="000000" w:themeColor="text1"/>
          <w:sz w:val="22"/>
        </w:rPr>
        <w:t xml:space="preserve"> sub cases: 1) the wrong candidate cell comes from the cell in the list provided by the initiating node or 2) the wrong candidate cell is selected by the </w:t>
      </w:r>
      <w:r w:rsidR="004F1A52">
        <w:rPr>
          <w:rFonts w:ascii="Times New Roman" w:hAnsi="Times New Roman" w:cs="Times New Roman"/>
          <w:iCs/>
          <w:color w:val="000000" w:themeColor="text1"/>
          <w:sz w:val="22"/>
        </w:rPr>
        <w:t xml:space="preserve">candidate or </w:t>
      </w:r>
      <w:r w:rsidRPr="002E18D7">
        <w:rPr>
          <w:rFonts w:ascii="Times New Roman" w:hAnsi="Times New Roman" w:cs="Times New Roman"/>
          <w:iCs/>
          <w:color w:val="000000" w:themeColor="text1"/>
          <w:sz w:val="22"/>
        </w:rPr>
        <w:t xml:space="preserve">target </w:t>
      </w:r>
      <w:r w:rsidR="004F1A52">
        <w:rPr>
          <w:rFonts w:ascii="Times New Roman" w:hAnsi="Times New Roman" w:cs="Times New Roman"/>
          <w:iCs/>
          <w:color w:val="000000" w:themeColor="text1"/>
          <w:sz w:val="22"/>
        </w:rPr>
        <w:t>SN</w:t>
      </w:r>
      <w:r w:rsidRPr="002E18D7">
        <w:rPr>
          <w:rFonts w:ascii="Times New Roman" w:hAnsi="Times New Roman" w:cs="Times New Roman"/>
          <w:iCs/>
          <w:color w:val="000000" w:themeColor="text1"/>
          <w:sz w:val="22"/>
        </w:rPr>
        <w:t>.</w:t>
      </w:r>
    </w:p>
    <w:p w14:paraId="0926764F" w14:textId="2C225E89" w:rsidR="002E18D7" w:rsidRDefault="004F1A52" w:rsidP="002E18D7">
      <w:pPr>
        <w:spacing w:line="300" w:lineRule="atLeast"/>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I</w:t>
      </w:r>
      <w:r>
        <w:rPr>
          <w:rFonts w:ascii="Times New Roman" w:hAnsi="Times New Roman" w:cs="Times New Roman"/>
          <w:iCs/>
          <w:color w:val="000000" w:themeColor="text1"/>
          <w:sz w:val="22"/>
        </w:rPr>
        <w:t xml:space="preserve">n case of 2), the target SN is responsible for optimizing the down selection of the candidate cells indicated by the initiating node. </w:t>
      </w:r>
    </w:p>
    <w:p w14:paraId="1D0483D3" w14:textId="521AAE3E" w:rsidR="004F1A52" w:rsidRDefault="004F1A52" w:rsidP="004F1A52">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 xml:space="preserve">The candidate or target SN needs to know the following information in order to make the corresponding </w:t>
      </w:r>
      <w:r w:rsidR="0040396F">
        <w:rPr>
          <w:rFonts w:ascii="Times New Roman" w:hAnsi="Times New Roman" w:cs="Times New Roman"/>
          <w:bCs/>
          <w:color w:val="000000" w:themeColor="text1"/>
          <w:sz w:val="22"/>
          <w:lang w:val="en-GB"/>
        </w:rPr>
        <w:t>optimisation</w:t>
      </w:r>
      <w:r>
        <w:rPr>
          <w:rFonts w:ascii="Times New Roman" w:hAnsi="Times New Roman" w:cs="Times New Roman"/>
          <w:bCs/>
          <w:color w:val="000000" w:themeColor="text1"/>
          <w:sz w:val="22"/>
          <w:lang w:val="en-GB"/>
        </w:rPr>
        <w:t>:</w:t>
      </w:r>
    </w:p>
    <w:p w14:paraId="6C5F3D34" w14:textId="77777777" w:rsidR="004F1A52" w:rsidRDefault="004F1A52" w:rsidP="004F1A52">
      <w:pPr>
        <w:pStyle w:val="ab"/>
        <w:numPr>
          <w:ilvl w:val="0"/>
          <w:numId w:val="3"/>
        </w:numPr>
        <w:ind w:firstLineChars="0"/>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The candidate PSCell list recommended by the initiating node</w:t>
      </w:r>
    </w:p>
    <w:p w14:paraId="3D917AB9" w14:textId="3F91C8C9" w:rsidR="004F1A52" w:rsidRPr="0040396F" w:rsidRDefault="004F1A52" w:rsidP="0040396F">
      <w:pPr>
        <w:pStyle w:val="ab"/>
        <w:numPr>
          <w:ilvl w:val="0"/>
          <w:numId w:val="3"/>
        </w:numPr>
        <w:spacing w:line="300" w:lineRule="atLeast"/>
        <w:ind w:firstLineChars="0"/>
        <w:rPr>
          <w:rFonts w:ascii="Times New Roman" w:hAnsi="Times New Roman" w:cs="Times New Roman"/>
          <w:iCs/>
          <w:color w:val="000000" w:themeColor="text1"/>
          <w:sz w:val="22"/>
        </w:rPr>
      </w:pPr>
      <w:r w:rsidRPr="0040396F">
        <w:rPr>
          <w:rFonts w:ascii="Times New Roman" w:hAnsi="Times New Roman" w:cs="Times New Roman"/>
          <w:bCs/>
          <w:color w:val="000000" w:themeColor="text1"/>
          <w:sz w:val="22"/>
          <w:lang w:val="en-GB"/>
        </w:rPr>
        <w:t>The candidate PSCell list selected</w:t>
      </w:r>
      <w:r w:rsidR="0040396F">
        <w:rPr>
          <w:rFonts w:ascii="Times New Roman" w:hAnsi="Times New Roman" w:cs="Times New Roman"/>
          <w:bCs/>
          <w:color w:val="000000" w:themeColor="text1"/>
          <w:sz w:val="22"/>
          <w:lang w:val="en-GB"/>
        </w:rPr>
        <w:t xml:space="preserve"> by the candidate or</w:t>
      </w:r>
      <w:r w:rsidRPr="0040396F">
        <w:rPr>
          <w:rFonts w:ascii="Times New Roman" w:hAnsi="Times New Roman" w:cs="Times New Roman"/>
          <w:bCs/>
          <w:color w:val="000000" w:themeColor="text1"/>
          <w:sz w:val="22"/>
          <w:lang w:val="en-GB"/>
        </w:rPr>
        <w:t xml:space="preserve"> target</w:t>
      </w:r>
      <w:r w:rsidR="0040396F">
        <w:rPr>
          <w:rFonts w:ascii="Times New Roman" w:hAnsi="Times New Roman" w:cs="Times New Roman"/>
          <w:bCs/>
          <w:color w:val="000000" w:themeColor="text1"/>
          <w:sz w:val="22"/>
          <w:lang w:val="en-GB"/>
        </w:rPr>
        <w:t xml:space="preserve"> SN.</w:t>
      </w:r>
    </w:p>
    <w:p w14:paraId="6077EA92" w14:textId="77777777" w:rsidR="0040396F" w:rsidRDefault="0040396F" w:rsidP="002E18D7">
      <w:pPr>
        <w:spacing w:line="300" w:lineRule="atLeast"/>
        <w:rPr>
          <w:rFonts w:ascii="Times New Roman" w:hAnsi="Times New Roman" w:cs="Times New Roman"/>
          <w:bCs/>
          <w:color w:val="000000" w:themeColor="text1"/>
          <w:sz w:val="22"/>
          <w:lang w:val="en-GB"/>
        </w:rPr>
      </w:pPr>
    </w:p>
    <w:p w14:paraId="2E5F8797" w14:textId="77777777" w:rsidR="0040396F" w:rsidRDefault="0040396F" w:rsidP="002E18D7">
      <w:pPr>
        <w:spacing w:line="300" w:lineRule="atLeast"/>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F</w:t>
      </w:r>
      <w:r>
        <w:rPr>
          <w:rFonts w:ascii="Times New Roman" w:hAnsi="Times New Roman" w:cs="Times New Roman"/>
          <w:bCs/>
          <w:color w:val="000000" w:themeColor="text1"/>
          <w:sz w:val="22"/>
          <w:lang w:val="en-GB"/>
        </w:rPr>
        <w:t xml:space="preserve">or the SCG failure after successful PSCell addition/change, the candidate SN has released the UE context because the UE doesn’t access to this candidate SN. The candidate SN cannot get the above information from the UE context. </w:t>
      </w:r>
    </w:p>
    <w:p w14:paraId="404B0D2A" w14:textId="5CB34F38" w:rsidR="004F1A52" w:rsidRDefault="0040396F" w:rsidP="002E18D7">
      <w:pPr>
        <w:spacing w:line="300" w:lineRule="atLeast"/>
        <w:rPr>
          <w:rFonts w:ascii="Times New Roman" w:hAnsi="Times New Roman" w:cs="Times New Roman"/>
          <w:iCs/>
          <w:color w:val="000000" w:themeColor="text1"/>
          <w:sz w:val="22"/>
        </w:rPr>
      </w:pPr>
      <w:r>
        <w:rPr>
          <w:rFonts w:ascii="Times New Roman" w:hAnsi="Times New Roman" w:cs="Times New Roman"/>
          <w:bCs/>
          <w:color w:val="000000" w:themeColor="text1"/>
          <w:sz w:val="22"/>
          <w:lang w:val="en-GB"/>
        </w:rPr>
        <w:t xml:space="preserve">With this reason, the candidate PSCell list recommended by the initiating node has been included in the </w:t>
      </w:r>
      <w:r w:rsidRPr="00B20D96">
        <w:rPr>
          <w:rFonts w:ascii="Times New Roman" w:hAnsi="Times New Roman" w:cs="Times New Roman"/>
          <w:bCs/>
          <w:color w:val="000000" w:themeColor="text1"/>
          <w:sz w:val="22"/>
          <w:lang w:val="en-GB"/>
        </w:rPr>
        <w:t>SCG Failure Information Report message</w:t>
      </w:r>
      <w:r>
        <w:rPr>
          <w:rFonts w:ascii="Times New Roman" w:hAnsi="Times New Roman" w:cs="Times New Roman"/>
          <w:bCs/>
          <w:color w:val="000000" w:themeColor="text1"/>
          <w:sz w:val="22"/>
          <w:lang w:val="en-GB"/>
        </w:rPr>
        <w:t xml:space="preserve"> from the MN to the candidate SN. Without the “</w:t>
      </w:r>
      <w:r w:rsidRPr="0040396F">
        <w:rPr>
          <w:rFonts w:ascii="Times New Roman" w:hAnsi="Times New Roman" w:cs="Times New Roman"/>
          <w:bCs/>
          <w:color w:val="000000" w:themeColor="text1"/>
          <w:sz w:val="22"/>
          <w:lang w:val="en-GB"/>
        </w:rPr>
        <w:t>The candidate PSCell list selected</w:t>
      </w:r>
      <w:r>
        <w:rPr>
          <w:rFonts w:ascii="Times New Roman" w:hAnsi="Times New Roman" w:cs="Times New Roman"/>
          <w:bCs/>
          <w:color w:val="000000" w:themeColor="text1"/>
          <w:sz w:val="22"/>
          <w:lang w:val="en-GB"/>
        </w:rPr>
        <w:t xml:space="preserve"> by the candidate SN”, the candidate SN cannot make the corresponding optimisation. </w:t>
      </w:r>
    </w:p>
    <w:p w14:paraId="3CF7B022" w14:textId="39E6C2F5" w:rsidR="0040396F" w:rsidRDefault="0040396F" w:rsidP="0040396F">
      <w:pPr>
        <w:widowControl/>
        <w:spacing w:after="120"/>
        <w:jc w:val="left"/>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 xml:space="preserve">In order to let the candidate SN know the candidate PSCell list selected by the candidate SN, </w:t>
      </w:r>
      <w:r w:rsidRPr="00D53753">
        <w:rPr>
          <w:rFonts w:ascii="Times New Roman" w:hAnsi="Times New Roman" w:cs="Times New Roman"/>
          <w:bCs/>
          <w:color w:val="000000" w:themeColor="text1"/>
          <w:sz w:val="22"/>
          <w:lang w:val="en-GB"/>
        </w:rPr>
        <w:t xml:space="preserve">Indication whether a candidate PSCell is </w:t>
      </w:r>
      <w:r>
        <w:rPr>
          <w:rFonts w:ascii="Times New Roman" w:hAnsi="Times New Roman" w:cs="Times New Roman"/>
          <w:bCs/>
          <w:color w:val="000000" w:themeColor="text1"/>
          <w:sz w:val="22"/>
          <w:lang w:val="en-GB"/>
        </w:rPr>
        <w:t>selected</w:t>
      </w:r>
      <w:r w:rsidRPr="00D53753">
        <w:rPr>
          <w:rFonts w:ascii="Times New Roman" w:hAnsi="Times New Roman" w:cs="Times New Roman"/>
          <w:bCs/>
          <w:color w:val="000000" w:themeColor="text1"/>
          <w:sz w:val="22"/>
          <w:lang w:val="en-GB"/>
        </w:rPr>
        <w:t xml:space="preserve"> by </w:t>
      </w:r>
      <w:r>
        <w:rPr>
          <w:rFonts w:ascii="Times New Roman" w:hAnsi="Times New Roman" w:cs="Times New Roman"/>
          <w:bCs/>
          <w:color w:val="000000" w:themeColor="text1"/>
          <w:sz w:val="22"/>
          <w:lang w:val="en-GB"/>
        </w:rPr>
        <w:t>the candidate</w:t>
      </w:r>
      <w:r w:rsidRPr="00D53753">
        <w:rPr>
          <w:rFonts w:ascii="Times New Roman" w:hAnsi="Times New Roman" w:cs="Times New Roman"/>
          <w:bCs/>
          <w:color w:val="000000" w:themeColor="text1"/>
          <w:sz w:val="22"/>
          <w:lang w:val="en-GB"/>
        </w:rPr>
        <w:t xml:space="preserve"> target </w:t>
      </w:r>
      <w:r>
        <w:rPr>
          <w:rFonts w:ascii="Times New Roman" w:hAnsi="Times New Roman" w:cs="Times New Roman"/>
          <w:bCs/>
          <w:color w:val="000000" w:themeColor="text1"/>
          <w:sz w:val="22"/>
          <w:lang w:val="en-GB"/>
        </w:rPr>
        <w:t>is needed. Because the candidate PSCell list selected by the candidate target is the subset of the candidate PSCell list recommended by the initiating node, there is no need to transmit a second PSCell list.</w:t>
      </w:r>
    </w:p>
    <w:p w14:paraId="1A790376" w14:textId="66F72929" w:rsidR="0040396F" w:rsidRDefault="0040396F" w:rsidP="0040396F">
      <w:pPr>
        <w:spacing w:line="300" w:lineRule="atLeast"/>
        <w:ind w:left="1100" w:hangingChars="500" w:hanging="1100"/>
        <w:rPr>
          <w:rFonts w:ascii="Times New Roman" w:hAnsi="Times New Roman" w:cs="Times New Roman"/>
          <w:iCs/>
          <w:color w:val="000000" w:themeColor="text1"/>
          <w:sz w:val="22"/>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1</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w:t>
      </w:r>
      <w:bookmarkStart w:id="4" w:name="OLE_LINK32"/>
      <w:bookmarkStart w:id="5" w:name="OLE_LINK33"/>
      <w:r w:rsidRPr="00614733">
        <w:rPr>
          <w:rFonts w:ascii="Times New Roman" w:hAnsi="Times New Roman" w:cs="Times New Roman"/>
          <w:b/>
          <w:bCs/>
          <w:color w:val="000000" w:themeColor="text1"/>
          <w:sz w:val="22"/>
          <w:lang w:val="en-GB"/>
        </w:rPr>
        <w:t>Indication whether a candi</w:t>
      </w:r>
      <w:r>
        <w:rPr>
          <w:rFonts w:ascii="Times New Roman" w:hAnsi="Times New Roman" w:cs="Times New Roman"/>
          <w:b/>
          <w:bCs/>
          <w:color w:val="000000" w:themeColor="text1"/>
          <w:sz w:val="22"/>
          <w:lang w:val="en-GB"/>
        </w:rPr>
        <w:t>date PSCell is selected by the candidate</w:t>
      </w:r>
      <w:r w:rsidRPr="00614733">
        <w:rPr>
          <w:rFonts w:ascii="Times New Roman" w:hAnsi="Times New Roman" w:cs="Times New Roman"/>
          <w:b/>
          <w:bCs/>
          <w:color w:val="000000" w:themeColor="text1"/>
          <w:sz w:val="22"/>
          <w:lang w:val="en-GB"/>
        </w:rPr>
        <w:t xml:space="preserve"> target</w:t>
      </w:r>
      <w:bookmarkEnd w:id="4"/>
      <w:bookmarkEnd w:id="5"/>
      <w:r>
        <w:rPr>
          <w:rFonts w:ascii="Times New Roman" w:hAnsi="Times New Roman" w:cs="Times New Roman"/>
          <w:b/>
          <w:bCs/>
          <w:color w:val="000000" w:themeColor="text1"/>
          <w:sz w:val="22"/>
          <w:lang w:val="en-GB"/>
        </w:rPr>
        <w:t>”</w:t>
      </w:r>
      <w:r w:rsidRPr="00CE0F29">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 </w:t>
      </w:r>
      <w:r w:rsidRPr="00CE0F29">
        <w:rPr>
          <w:rFonts w:ascii="Times New Roman" w:hAnsi="Times New Roman" w:cs="Times New Roman"/>
          <w:b/>
          <w:bCs/>
          <w:color w:val="000000" w:themeColor="text1"/>
          <w:sz w:val="22"/>
          <w:lang w:val="en-GB"/>
        </w:rPr>
        <w:t>SCG FAILURE INFORMATION REPORT from the MN to the candidate SN</w:t>
      </w:r>
      <w:r w:rsidRPr="000A31D2">
        <w:rPr>
          <w:rFonts w:ascii="Times New Roman" w:hAnsi="Times New Roman" w:cs="Times New Roman"/>
          <w:b/>
          <w:bCs/>
          <w:color w:val="000000" w:themeColor="text1"/>
          <w:sz w:val="22"/>
          <w:lang w:val="en-GB"/>
        </w:rPr>
        <w:t>.</w:t>
      </w:r>
    </w:p>
    <w:p w14:paraId="1F5A9BCB" w14:textId="7217806D" w:rsidR="0040396F" w:rsidRDefault="0040396F" w:rsidP="002E18D7">
      <w:pPr>
        <w:spacing w:line="300" w:lineRule="atLeast"/>
        <w:rPr>
          <w:rFonts w:ascii="Times New Roman" w:hAnsi="Times New Roman" w:cs="Times New Roman"/>
          <w:iCs/>
          <w:color w:val="000000" w:themeColor="text1"/>
          <w:sz w:val="22"/>
        </w:rPr>
      </w:pPr>
    </w:p>
    <w:p w14:paraId="0AA6D2F5" w14:textId="77777777" w:rsidR="0040396F" w:rsidRPr="004F1A52" w:rsidRDefault="0040396F" w:rsidP="002E18D7">
      <w:pPr>
        <w:spacing w:line="300" w:lineRule="atLeast"/>
        <w:rPr>
          <w:rFonts w:ascii="Times New Roman" w:hAnsi="Times New Roman" w:cs="Times New Roman"/>
          <w:iCs/>
          <w:color w:val="000000" w:themeColor="text1"/>
          <w:sz w:val="22"/>
        </w:rPr>
      </w:pPr>
    </w:p>
    <w:p w14:paraId="5BAD13E4" w14:textId="51B9CE0E" w:rsidR="00C3731B" w:rsidRDefault="00F27EE0" w:rsidP="00A70194">
      <w:pPr>
        <w:spacing w:line="300" w:lineRule="atLeast"/>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lastRenderedPageBreak/>
        <w:t>During</w:t>
      </w:r>
      <w:r>
        <w:rPr>
          <w:rFonts w:ascii="Times New Roman" w:hAnsi="Times New Roman" w:cs="Times New Roman"/>
          <w:iCs/>
          <w:color w:val="000000" w:themeColor="text1"/>
          <w:sz w:val="22"/>
        </w:rPr>
        <w:t xml:space="preserve"> </w:t>
      </w:r>
      <w:r>
        <w:rPr>
          <w:rFonts w:ascii="Times New Roman" w:hAnsi="Times New Roman" w:cs="Times New Roman" w:hint="eastAsia"/>
          <w:iCs/>
          <w:color w:val="000000" w:themeColor="text1"/>
          <w:sz w:val="22"/>
        </w:rPr>
        <w:t>RAN3</w:t>
      </w:r>
      <w:r>
        <w:rPr>
          <w:rFonts w:ascii="Times New Roman" w:hAnsi="Times New Roman" w:cs="Times New Roman"/>
          <w:iCs/>
          <w:color w:val="000000" w:themeColor="text1"/>
          <w:sz w:val="22"/>
        </w:rPr>
        <w:t xml:space="preserve">#122 meeting, three options were discussed </w:t>
      </w:r>
      <w:r w:rsidR="00C3731B">
        <w:rPr>
          <w:rFonts w:ascii="Times New Roman" w:hAnsi="Times New Roman" w:cs="Times New Roman"/>
          <w:iCs/>
          <w:color w:val="000000" w:themeColor="text1"/>
          <w:sz w:val="22"/>
        </w:rPr>
        <w:t>regarding which node select the suitable PSCell:</w:t>
      </w:r>
    </w:p>
    <w:p w14:paraId="23DB1DD9" w14:textId="77777777" w:rsidR="00C3731B" w:rsidRPr="00C3731B" w:rsidRDefault="00C3731B" w:rsidP="00C3731B">
      <w:pPr>
        <w:spacing w:line="300" w:lineRule="atLeast"/>
        <w:rPr>
          <w:rFonts w:ascii="Times New Roman" w:hAnsi="Times New Roman" w:cs="Times New Roman"/>
          <w:iCs/>
          <w:color w:val="000000" w:themeColor="text1"/>
          <w:sz w:val="22"/>
          <w:u w:val="single"/>
        </w:rPr>
      </w:pPr>
      <w:r w:rsidRPr="00C3731B">
        <w:rPr>
          <w:rFonts w:ascii="Times New Roman" w:hAnsi="Times New Roman" w:cs="Times New Roman"/>
          <w:iCs/>
          <w:color w:val="000000" w:themeColor="text1"/>
          <w:sz w:val="22"/>
          <w:u w:val="single"/>
        </w:rPr>
        <w:t>Option 1:</w:t>
      </w:r>
    </w:p>
    <w:p w14:paraId="2814DB3C" w14:textId="77777777" w:rsidR="00C3731B" w:rsidRPr="00C3731B" w:rsidRDefault="00C3731B" w:rsidP="00C3731B">
      <w:pPr>
        <w:spacing w:line="300" w:lineRule="atLeast"/>
        <w:rPr>
          <w:rFonts w:ascii="Times New Roman" w:hAnsi="Times New Roman" w:cs="Times New Roman"/>
          <w:iCs/>
          <w:color w:val="000000" w:themeColor="text1"/>
          <w:sz w:val="22"/>
        </w:rPr>
      </w:pPr>
      <w:bookmarkStart w:id="6" w:name="OLE_LINK22"/>
      <w:bookmarkStart w:id="7" w:name="OLE_LINK23"/>
      <w:r w:rsidRPr="00C3731B">
        <w:rPr>
          <w:rFonts w:ascii="Times New Roman" w:hAnsi="Times New Roman" w:cs="Times New Roman"/>
          <w:iCs/>
          <w:color w:val="000000" w:themeColor="text1"/>
          <w:sz w:val="22"/>
        </w:rPr>
        <w:t>It is always initiating node, i.e. MN in case of MN initiated and S-SN in case of SN initiated PSCell change/CPC</w:t>
      </w:r>
      <w:bookmarkEnd w:id="6"/>
      <w:bookmarkEnd w:id="7"/>
      <w:r w:rsidRPr="00C3731B">
        <w:rPr>
          <w:rFonts w:ascii="Times New Roman" w:hAnsi="Times New Roman" w:cs="Times New Roman"/>
          <w:iCs/>
          <w:color w:val="000000" w:themeColor="text1"/>
          <w:sz w:val="22"/>
        </w:rPr>
        <w:t xml:space="preserve">. </w:t>
      </w:r>
    </w:p>
    <w:p w14:paraId="432B58A0" w14:textId="77777777" w:rsidR="00C3731B" w:rsidRPr="00C3731B" w:rsidRDefault="00C3731B" w:rsidP="00C3731B">
      <w:pPr>
        <w:spacing w:line="300" w:lineRule="atLeast"/>
        <w:rPr>
          <w:rFonts w:ascii="Times New Roman" w:hAnsi="Times New Roman" w:cs="Times New Roman"/>
          <w:iCs/>
          <w:color w:val="000000" w:themeColor="text1"/>
          <w:sz w:val="22"/>
        </w:rPr>
      </w:pPr>
    </w:p>
    <w:p w14:paraId="70F3C511" w14:textId="77777777" w:rsidR="00C3731B" w:rsidRPr="00C3731B" w:rsidRDefault="00C3731B" w:rsidP="00C3731B">
      <w:pPr>
        <w:spacing w:line="300" w:lineRule="atLeast"/>
        <w:rPr>
          <w:rFonts w:ascii="Times New Roman" w:hAnsi="Times New Roman" w:cs="Times New Roman"/>
          <w:iCs/>
          <w:color w:val="000000" w:themeColor="text1"/>
          <w:sz w:val="22"/>
          <w:u w:val="single"/>
        </w:rPr>
      </w:pPr>
      <w:r w:rsidRPr="00C3731B">
        <w:rPr>
          <w:rFonts w:ascii="Times New Roman" w:hAnsi="Times New Roman" w:cs="Times New Roman"/>
          <w:iCs/>
          <w:color w:val="000000" w:themeColor="text1"/>
          <w:sz w:val="22"/>
          <w:u w:val="single"/>
        </w:rPr>
        <w:t>Option 2:</w:t>
      </w:r>
    </w:p>
    <w:p w14:paraId="52DC204D" w14:textId="77777777" w:rsidR="00C3731B" w:rsidRPr="00C3731B" w:rsidRDefault="00C3731B" w:rsidP="00C3731B">
      <w:pPr>
        <w:spacing w:line="300" w:lineRule="atLeast"/>
        <w:rPr>
          <w:rFonts w:ascii="Times New Roman" w:hAnsi="Times New Roman" w:cs="Times New Roman"/>
          <w:iCs/>
          <w:color w:val="000000" w:themeColor="text1"/>
          <w:sz w:val="22"/>
        </w:rPr>
      </w:pPr>
      <w:r w:rsidRPr="00C3731B">
        <w:rPr>
          <w:rFonts w:ascii="Times New Roman" w:hAnsi="Times New Roman" w:cs="Times New Roman"/>
          <w:iCs/>
          <w:color w:val="000000" w:themeColor="text1"/>
          <w:sz w:val="22"/>
        </w:rPr>
        <w:t>It is always MN, both for MN initiated and SN initiated PSCell change/CPC.</w:t>
      </w:r>
    </w:p>
    <w:p w14:paraId="61CFFF04" w14:textId="77777777" w:rsidR="00C3731B" w:rsidRPr="00C3731B" w:rsidRDefault="00C3731B" w:rsidP="00C3731B">
      <w:pPr>
        <w:spacing w:line="300" w:lineRule="atLeast"/>
        <w:rPr>
          <w:rFonts w:ascii="Times New Roman" w:hAnsi="Times New Roman" w:cs="Times New Roman"/>
          <w:iCs/>
          <w:color w:val="000000" w:themeColor="text1"/>
          <w:sz w:val="22"/>
        </w:rPr>
      </w:pPr>
    </w:p>
    <w:p w14:paraId="03771C84" w14:textId="77777777" w:rsidR="00C3731B" w:rsidRPr="00C3731B" w:rsidRDefault="00C3731B" w:rsidP="00C3731B">
      <w:pPr>
        <w:spacing w:line="300" w:lineRule="atLeast"/>
        <w:rPr>
          <w:rFonts w:ascii="Times New Roman" w:hAnsi="Times New Roman" w:cs="Times New Roman"/>
          <w:iCs/>
          <w:color w:val="000000" w:themeColor="text1"/>
          <w:sz w:val="22"/>
          <w:u w:val="single"/>
        </w:rPr>
      </w:pPr>
      <w:r w:rsidRPr="00C3731B">
        <w:rPr>
          <w:rFonts w:ascii="Times New Roman" w:hAnsi="Times New Roman" w:cs="Times New Roman"/>
          <w:iCs/>
          <w:color w:val="000000" w:themeColor="text1"/>
          <w:sz w:val="22"/>
          <w:u w:val="single"/>
        </w:rPr>
        <w:t>Option 3:</w:t>
      </w:r>
    </w:p>
    <w:p w14:paraId="5A1AAE1D" w14:textId="0B8DA230" w:rsidR="00C3731B" w:rsidRPr="00C3731B" w:rsidRDefault="00C3731B" w:rsidP="00C3731B">
      <w:pPr>
        <w:spacing w:line="300" w:lineRule="atLeast"/>
        <w:rPr>
          <w:rFonts w:ascii="Times New Roman" w:hAnsi="Times New Roman" w:cs="Times New Roman"/>
          <w:iCs/>
          <w:color w:val="000000" w:themeColor="text1"/>
          <w:sz w:val="22"/>
        </w:rPr>
      </w:pPr>
      <w:r w:rsidRPr="00C3731B">
        <w:rPr>
          <w:rFonts w:ascii="Times New Roman" w:hAnsi="Times New Roman" w:cs="Times New Roman"/>
          <w:iCs/>
          <w:color w:val="000000" w:themeColor="text1"/>
          <w:sz w:val="22"/>
        </w:rPr>
        <w:t>It is MN in case of MN initiated and MN or S-SN in case of SN initiated PSCell change/CPC.</w:t>
      </w:r>
    </w:p>
    <w:p w14:paraId="4495F55C" w14:textId="7B8B828D" w:rsidR="00C3731B" w:rsidRDefault="00C3731B" w:rsidP="00A70194">
      <w:pPr>
        <w:spacing w:line="300" w:lineRule="atLeast"/>
        <w:rPr>
          <w:rFonts w:ascii="Times New Roman" w:hAnsi="Times New Roman" w:cs="Times New Roman"/>
          <w:iCs/>
          <w:color w:val="000000" w:themeColor="text1"/>
          <w:sz w:val="22"/>
        </w:rPr>
      </w:pPr>
    </w:p>
    <w:p w14:paraId="321C5DAD" w14:textId="25067181" w:rsidR="00C3731B" w:rsidRDefault="00C3731B" w:rsidP="00A70194">
      <w:pPr>
        <w:spacing w:line="300" w:lineRule="atLeast"/>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S</w:t>
      </w:r>
      <w:r>
        <w:rPr>
          <w:rFonts w:ascii="Times New Roman" w:hAnsi="Times New Roman" w:cs="Times New Roman"/>
          <w:iCs/>
          <w:color w:val="000000" w:themeColor="text1"/>
          <w:sz w:val="22"/>
        </w:rPr>
        <w:t xml:space="preserve">ince it is the initiating node to configure the measurement for the UE, the initiating node is the </w:t>
      </w:r>
      <w:r w:rsidR="006D3AA6">
        <w:rPr>
          <w:rFonts w:ascii="Times New Roman" w:eastAsia="宋体" w:hAnsi="Times New Roman" w:cs="Calibri"/>
          <w:bCs/>
          <w:kern w:val="0"/>
          <w:szCs w:val="32"/>
          <w:lang w:val="en-GB"/>
        </w:rPr>
        <w:t xml:space="preserve">proper </w:t>
      </w:r>
      <w:r>
        <w:rPr>
          <w:rFonts w:ascii="Times New Roman" w:hAnsi="Times New Roman" w:cs="Times New Roman"/>
          <w:iCs/>
          <w:color w:val="000000" w:themeColor="text1"/>
          <w:sz w:val="22"/>
        </w:rPr>
        <w:t>node to decide the suitable PSCell based on the measurement result from the UE.</w:t>
      </w:r>
    </w:p>
    <w:p w14:paraId="3419D57C" w14:textId="77777777" w:rsidR="00C3731B" w:rsidRDefault="00C3731B" w:rsidP="00A70194">
      <w:pPr>
        <w:spacing w:line="300" w:lineRule="atLeast"/>
        <w:rPr>
          <w:rFonts w:ascii="Times New Roman" w:hAnsi="Times New Roman" w:cs="Times New Roman"/>
          <w:iCs/>
          <w:color w:val="000000" w:themeColor="text1"/>
          <w:sz w:val="22"/>
        </w:rPr>
      </w:pPr>
    </w:p>
    <w:p w14:paraId="12122565" w14:textId="6254133D" w:rsidR="00C3731B" w:rsidRPr="00C3731B" w:rsidRDefault="00C3731B" w:rsidP="00C3731B">
      <w:pPr>
        <w:spacing w:line="300" w:lineRule="atLeast"/>
        <w:ind w:left="1100" w:hangingChars="500" w:hanging="1100"/>
        <w:rPr>
          <w:rFonts w:ascii="Times New Roman" w:hAnsi="Times New Roman" w:cs="Times New Roman"/>
          <w:b/>
          <w:iCs/>
          <w:color w:val="000000" w:themeColor="text1"/>
          <w:sz w:val="22"/>
        </w:rPr>
      </w:pPr>
      <w:r w:rsidRPr="00C3731B">
        <w:rPr>
          <w:rFonts w:ascii="Times New Roman" w:hAnsi="Times New Roman" w:cs="Times New Roman"/>
          <w:b/>
          <w:iCs/>
          <w:color w:val="000000" w:themeColor="text1"/>
          <w:sz w:val="22"/>
        </w:rPr>
        <w:t xml:space="preserve">Proposal </w:t>
      </w:r>
      <w:r w:rsidR="00507FBF">
        <w:rPr>
          <w:rFonts w:ascii="Times New Roman" w:hAnsi="Times New Roman" w:cs="Times New Roman"/>
          <w:b/>
          <w:iCs/>
          <w:color w:val="000000" w:themeColor="text1"/>
          <w:sz w:val="22"/>
        </w:rPr>
        <w:t>2</w:t>
      </w:r>
      <w:r w:rsidRPr="00C3731B">
        <w:rPr>
          <w:rFonts w:ascii="Times New Roman" w:hAnsi="Times New Roman" w:cs="Times New Roman"/>
          <w:b/>
          <w:iCs/>
          <w:color w:val="000000" w:themeColor="text1"/>
          <w:sz w:val="22"/>
        </w:rPr>
        <w:t>: It is always initiating node, i.e. MN in case of MN initiated and S-SN in case of SN initiated PSCell change/CPC to decide the suitable PSCell.</w:t>
      </w:r>
    </w:p>
    <w:p w14:paraId="667A43E4" w14:textId="77777777" w:rsidR="00C3731B" w:rsidRPr="006D3AA6" w:rsidRDefault="00C3731B" w:rsidP="00A70194">
      <w:pPr>
        <w:spacing w:line="300" w:lineRule="atLeast"/>
        <w:rPr>
          <w:rFonts w:ascii="Times New Roman" w:hAnsi="Times New Roman" w:cs="Times New Roman"/>
          <w:iCs/>
          <w:color w:val="000000" w:themeColor="text1"/>
          <w:sz w:val="22"/>
        </w:rPr>
      </w:pPr>
    </w:p>
    <w:p w14:paraId="7F163590" w14:textId="77777777" w:rsidR="006D3AA6" w:rsidRDefault="006D3AA6" w:rsidP="006D3AA6">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 xml:space="preserve">The next questions are </w:t>
      </w:r>
    </w:p>
    <w:p w14:paraId="4F6A2F98" w14:textId="766CC8F0" w:rsidR="006D3AA6" w:rsidRPr="006D3AA6" w:rsidRDefault="006D3AA6" w:rsidP="006D3AA6">
      <w:pPr>
        <w:pStyle w:val="ab"/>
        <w:numPr>
          <w:ilvl w:val="0"/>
          <w:numId w:val="5"/>
        </w:numPr>
        <w:ind w:firstLineChars="0"/>
        <w:rPr>
          <w:rFonts w:ascii="Times New Roman" w:hAnsi="Times New Roman" w:cs="Times New Roman"/>
          <w:bCs/>
          <w:color w:val="000000" w:themeColor="text1"/>
          <w:sz w:val="22"/>
          <w:lang w:val="en-GB"/>
        </w:rPr>
      </w:pPr>
      <w:r w:rsidRPr="006D3AA6">
        <w:rPr>
          <w:rFonts w:ascii="Times New Roman" w:hAnsi="Times New Roman" w:cs="Times New Roman"/>
          <w:bCs/>
          <w:color w:val="000000" w:themeColor="text1"/>
          <w:sz w:val="22"/>
          <w:lang w:val="en-GB"/>
        </w:rPr>
        <w:t xml:space="preserve">whether the suitable PSCell ID should be included in the SCG FAILURE INFORMATION REPORT message from the MN to the (candidate) target SN and </w:t>
      </w:r>
    </w:p>
    <w:p w14:paraId="0B3F2ED2" w14:textId="6BC03718" w:rsidR="00A70194" w:rsidRPr="006D3AA6" w:rsidRDefault="006D3AA6" w:rsidP="006D3AA6">
      <w:pPr>
        <w:pStyle w:val="ab"/>
        <w:numPr>
          <w:ilvl w:val="0"/>
          <w:numId w:val="5"/>
        </w:numPr>
        <w:ind w:firstLineChars="0"/>
        <w:rPr>
          <w:rFonts w:ascii="Times New Roman" w:hAnsi="Times New Roman" w:cs="Times New Roman"/>
          <w:bCs/>
          <w:color w:val="000000" w:themeColor="text1"/>
          <w:sz w:val="22"/>
          <w:lang w:val="en-GB"/>
        </w:rPr>
      </w:pPr>
      <w:r w:rsidRPr="006D3AA6">
        <w:rPr>
          <w:rFonts w:ascii="Times New Roman" w:hAnsi="Times New Roman" w:cs="Times New Roman"/>
          <w:bCs/>
          <w:color w:val="000000" w:themeColor="text1"/>
          <w:sz w:val="22"/>
          <w:lang w:val="en-GB"/>
        </w:rPr>
        <w:t>whether the suitable PSCell ID should be included in the SCG Failure Transfer message from S-SN to MN in case of SN initiated PSCell change</w:t>
      </w:r>
    </w:p>
    <w:p w14:paraId="316190EC" w14:textId="055EF940" w:rsidR="00A70194" w:rsidRDefault="00A70194" w:rsidP="00A70194">
      <w:pPr>
        <w:spacing w:line="300" w:lineRule="atLeast"/>
        <w:rPr>
          <w:rFonts w:ascii="Times New Roman" w:hAnsi="Times New Roman" w:cs="Times New Roman"/>
          <w:iCs/>
          <w:color w:val="000000" w:themeColor="text1"/>
          <w:sz w:val="22"/>
          <w:lang w:val="en-GB"/>
        </w:rPr>
      </w:pPr>
    </w:p>
    <w:p w14:paraId="0F429E95" w14:textId="77777777" w:rsidR="008649E6" w:rsidRDefault="008649E6" w:rsidP="00A70194">
      <w:pPr>
        <w:spacing w:line="300" w:lineRule="atLeast"/>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There are two benefits for the candidate SN to know the suitable PSCell ID:</w:t>
      </w:r>
    </w:p>
    <w:p w14:paraId="7D35D172" w14:textId="46939A97" w:rsidR="008649E6" w:rsidRPr="008649E6" w:rsidRDefault="008649E6" w:rsidP="008649E6">
      <w:pPr>
        <w:pStyle w:val="ab"/>
        <w:numPr>
          <w:ilvl w:val="0"/>
          <w:numId w:val="3"/>
        </w:numPr>
        <w:spacing w:line="300" w:lineRule="atLeast"/>
        <w:ind w:firstLineChars="0"/>
        <w:rPr>
          <w:rFonts w:ascii="Times New Roman" w:hAnsi="Times New Roman" w:cs="Times New Roman"/>
          <w:bCs/>
          <w:color w:val="000000" w:themeColor="text1"/>
          <w:sz w:val="22"/>
          <w:lang w:val="en-GB"/>
        </w:rPr>
      </w:pPr>
      <w:r>
        <w:rPr>
          <w:rFonts w:ascii="Times New Roman" w:hAnsi="Times New Roman" w:cs="Times New Roman"/>
          <w:iCs/>
          <w:color w:val="000000" w:themeColor="text1"/>
          <w:sz w:val="22"/>
          <w:lang w:val="en-GB"/>
        </w:rPr>
        <w:t xml:space="preserve">The candidate SN can finally decide that the </w:t>
      </w:r>
      <w:r w:rsidRPr="002E18D7">
        <w:rPr>
          <w:rFonts w:ascii="Times New Roman" w:hAnsi="Times New Roman" w:cs="Times New Roman"/>
          <w:iCs/>
          <w:color w:val="000000" w:themeColor="text1"/>
          <w:sz w:val="22"/>
        </w:rPr>
        <w:t xml:space="preserve">the wrong candidate cell is selected by the </w:t>
      </w:r>
      <w:r>
        <w:rPr>
          <w:rFonts w:ascii="Times New Roman" w:hAnsi="Times New Roman" w:cs="Times New Roman"/>
          <w:iCs/>
          <w:color w:val="000000" w:themeColor="text1"/>
          <w:sz w:val="22"/>
        </w:rPr>
        <w:t>candidate SN;</w:t>
      </w:r>
    </w:p>
    <w:p w14:paraId="278CD2AF" w14:textId="6B76F2F7" w:rsidR="008649E6" w:rsidRPr="008649E6" w:rsidRDefault="008649E6" w:rsidP="008649E6">
      <w:pPr>
        <w:pStyle w:val="ab"/>
        <w:numPr>
          <w:ilvl w:val="0"/>
          <w:numId w:val="3"/>
        </w:numPr>
        <w:spacing w:line="300" w:lineRule="atLeast"/>
        <w:ind w:firstLineChars="0"/>
        <w:rPr>
          <w:rFonts w:ascii="Times New Roman" w:hAnsi="Times New Roman" w:cs="Times New Roman"/>
          <w:bCs/>
          <w:color w:val="000000" w:themeColor="text1"/>
          <w:sz w:val="22"/>
          <w:lang w:val="en-GB"/>
        </w:rPr>
      </w:pPr>
      <w:r>
        <w:rPr>
          <w:rFonts w:ascii="Times New Roman" w:hAnsi="Times New Roman" w:cs="Times New Roman"/>
          <w:iCs/>
          <w:color w:val="000000" w:themeColor="text1"/>
          <w:sz w:val="22"/>
          <w:lang w:val="en-GB"/>
        </w:rPr>
        <w:t>T</w:t>
      </w:r>
      <w:r w:rsidRPr="008649E6">
        <w:rPr>
          <w:rFonts w:ascii="Times New Roman" w:hAnsi="Times New Roman" w:cs="Times New Roman"/>
          <w:iCs/>
          <w:color w:val="000000" w:themeColor="text1"/>
          <w:sz w:val="22"/>
          <w:lang w:val="en-GB"/>
        </w:rPr>
        <w:t xml:space="preserve">he candidate SN </w:t>
      </w:r>
      <w:r>
        <w:rPr>
          <w:rFonts w:ascii="Times New Roman" w:hAnsi="Times New Roman" w:cs="Times New Roman"/>
          <w:iCs/>
          <w:color w:val="000000" w:themeColor="text1"/>
          <w:sz w:val="22"/>
          <w:lang w:val="en-GB"/>
        </w:rPr>
        <w:t>can</w:t>
      </w:r>
      <w:r w:rsidRPr="008649E6">
        <w:rPr>
          <w:rFonts w:ascii="Times New Roman" w:hAnsi="Times New Roman" w:cs="Times New Roman"/>
          <w:iCs/>
          <w:color w:val="000000" w:themeColor="text1"/>
          <w:sz w:val="22"/>
          <w:lang w:val="en-GB"/>
        </w:rPr>
        <w:t xml:space="preserve"> assure the suitable PSCell ID is in the list of </w:t>
      </w:r>
      <w:r w:rsidRPr="008649E6">
        <w:rPr>
          <w:rFonts w:ascii="Times New Roman" w:hAnsi="Times New Roman" w:cs="Times New Roman"/>
          <w:bCs/>
          <w:color w:val="000000" w:themeColor="text1"/>
          <w:sz w:val="22"/>
          <w:lang w:val="en-GB"/>
        </w:rPr>
        <w:t xml:space="preserve">candidate PSCell list </w:t>
      </w:r>
      <w:r w:rsidR="00F27EE0">
        <w:rPr>
          <w:rFonts w:ascii="Times New Roman" w:hAnsi="Times New Roman" w:cs="Times New Roman"/>
          <w:bCs/>
          <w:color w:val="000000" w:themeColor="text1"/>
          <w:sz w:val="22"/>
          <w:lang w:val="en-GB"/>
        </w:rPr>
        <w:t xml:space="preserve">selected by the candidate SN </w:t>
      </w:r>
      <w:r>
        <w:rPr>
          <w:rFonts w:ascii="Times New Roman" w:hAnsi="Times New Roman" w:cs="Times New Roman"/>
          <w:bCs/>
          <w:color w:val="000000" w:themeColor="text1"/>
          <w:sz w:val="22"/>
          <w:lang w:val="en-GB"/>
        </w:rPr>
        <w:t>for future configurations.</w:t>
      </w:r>
    </w:p>
    <w:p w14:paraId="0DEE9805" w14:textId="6BAF981A" w:rsidR="00EC1BE4" w:rsidRDefault="00EC1BE4" w:rsidP="00EC1BE4">
      <w:pPr>
        <w:rPr>
          <w:rFonts w:ascii="Times New Roman" w:hAnsi="Times New Roman" w:cs="Times New Roman"/>
          <w:bCs/>
          <w:color w:val="000000" w:themeColor="text1"/>
          <w:sz w:val="22"/>
          <w:lang w:val="en-GB"/>
        </w:rPr>
      </w:pPr>
    </w:p>
    <w:p w14:paraId="0747AD2E" w14:textId="607BA1F6" w:rsidR="00CE0F29" w:rsidRDefault="00CE0F29" w:rsidP="00CE0F29">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5E4BEA">
        <w:rPr>
          <w:rFonts w:ascii="Times New Roman" w:hAnsi="Times New Roman" w:cs="Times New Roman"/>
          <w:b/>
          <w:bCs/>
          <w:color w:val="000000" w:themeColor="text1"/>
          <w:sz w:val="22"/>
          <w:lang w:val="en-GB"/>
        </w:rPr>
        <w:t>3</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CE0F29">
        <w:rPr>
          <w:rFonts w:ascii="Times New Roman" w:hAnsi="Times New Roman" w:cs="Times New Roman"/>
          <w:b/>
          <w:bCs/>
          <w:color w:val="000000" w:themeColor="text1"/>
          <w:sz w:val="22"/>
          <w:lang w:val="en-GB"/>
        </w:rPr>
        <w:t xml:space="preserve">Suitable PSCell ID </w:t>
      </w:r>
      <w:r>
        <w:rPr>
          <w:rFonts w:ascii="Times New Roman" w:hAnsi="Times New Roman" w:cs="Times New Roman"/>
          <w:b/>
          <w:bCs/>
          <w:color w:val="000000" w:themeColor="text1"/>
          <w:sz w:val="22"/>
          <w:lang w:val="en-GB"/>
        </w:rPr>
        <w:t xml:space="preserve">in </w:t>
      </w:r>
      <w:r w:rsidRPr="00CE0F29">
        <w:rPr>
          <w:rFonts w:ascii="Times New Roman" w:hAnsi="Times New Roman" w:cs="Times New Roman"/>
          <w:b/>
          <w:bCs/>
          <w:color w:val="000000" w:themeColor="text1"/>
          <w:sz w:val="22"/>
          <w:lang w:val="en-GB"/>
        </w:rPr>
        <w:t>SCG FAILURE INFORMATION REPORT from the MN to the candidate SN</w:t>
      </w:r>
      <w:r w:rsidRPr="000A31D2">
        <w:rPr>
          <w:rFonts w:ascii="Times New Roman" w:hAnsi="Times New Roman" w:cs="Times New Roman"/>
          <w:b/>
          <w:bCs/>
          <w:color w:val="000000" w:themeColor="text1"/>
          <w:sz w:val="22"/>
          <w:lang w:val="en-GB"/>
        </w:rPr>
        <w:t>.</w:t>
      </w:r>
    </w:p>
    <w:p w14:paraId="170E308E" w14:textId="2A8E4692" w:rsidR="00D73ECA" w:rsidRDefault="00D73ECA" w:rsidP="00D73ECA">
      <w:pPr>
        <w:ind w:left="1210" w:hangingChars="550" w:hanging="1210"/>
        <w:rPr>
          <w:rFonts w:ascii="Times New Roman" w:hAnsi="Times New Roman" w:cs="Times New Roman"/>
          <w:b/>
          <w:bCs/>
          <w:color w:val="000000" w:themeColor="text1"/>
          <w:sz w:val="22"/>
          <w:lang w:val="en-GB"/>
        </w:rPr>
      </w:pPr>
      <w:bookmarkStart w:id="8" w:name="OLE_LINK31"/>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4</w:t>
      </w:r>
      <w:r w:rsidRPr="000A31D2">
        <w:rPr>
          <w:rFonts w:ascii="Times New Roman" w:hAnsi="Times New Roman" w:cs="Times New Roman"/>
          <w:b/>
          <w:bCs/>
          <w:color w:val="000000" w:themeColor="text1"/>
          <w:sz w:val="22"/>
          <w:lang w:val="en-GB"/>
        </w:rPr>
        <w:t xml:space="preserve">: </w:t>
      </w:r>
      <w:bookmarkStart w:id="9" w:name="OLE_LINK1"/>
      <w:bookmarkStart w:id="10" w:name="OLE_LINK2"/>
      <w:r>
        <w:rPr>
          <w:rFonts w:ascii="Times New Roman" w:hAnsi="Times New Roman" w:cs="Times New Roman"/>
          <w:b/>
          <w:bCs/>
          <w:color w:val="000000" w:themeColor="text1"/>
          <w:sz w:val="22"/>
          <w:lang w:val="en-GB"/>
        </w:rPr>
        <w:t>Include “</w:t>
      </w:r>
      <w:r w:rsidRPr="002E0AC1">
        <w:rPr>
          <w:rFonts w:ascii="Times New Roman" w:hAnsi="Times New Roman" w:cs="Times New Roman"/>
          <w:b/>
          <w:bCs/>
          <w:color w:val="000000" w:themeColor="text1"/>
          <w:sz w:val="22"/>
          <w:lang w:val="en-GB"/>
        </w:rPr>
        <w:t>Suitable PSCell ID</w:t>
      </w:r>
      <w:r>
        <w:rPr>
          <w:rFonts w:ascii="Times New Roman" w:hAnsi="Times New Roman" w:cs="Times New Roman"/>
          <w:b/>
          <w:bCs/>
          <w:color w:val="000000" w:themeColor="text1"/>
          <w:sz w:val="22"/>
          <w:lang w:val="en-GB"/>
        </w:rPr>
        <w:t xml:space="preserve">” in </w:t>
      </w:r>
      <w:r w:rsidRPr="00D73ECA">
        <w:rPr>
          <w:rFonts w:ascii="Times New Roman" w:hAnsi="Times New Roman" w:cs="Times New Roman"/>
          <w:b/>
          <w:bCs/>
          <w:color w:val="000000" w:themeColor="text1"/>
          <w:sz w:val="22"/>
          <w:lang w:val="en-GB"/>
        </w:rPr>
        <w:t>SCG FAILURE TRANSFER</w:t>
      </w:r>
      <w:r w:rsidRPr="00CE0F29">
        <w:rPr>
          <w:rFonts w:ascii="Times New Roman" w:hAnsi="Times New Roman" w:cs="Times New Roman"/>
          <w:b/>
          <w:bCs/>
          <w:color w:val="000000" w:themeColor="text1"/>
          <w:sz w:val="22"/>
          <w:lang w:val="en-GB"/>
        </w:rPr>
        <w:t xml:space="preserve"> from the </w:t>
      </w:r>
      <w:r>
        <w:rPr>
          <w:rFonts w:ascii="Times New Roman" w:hAnsi="Times New Roman" w:cs="Times New Roman"/>
          <w:b/>
          <w:bCs/>
          <w:color w:val="000000" w:themeColor="text1"/>
          <w:sz w:val="22"/>
          <w:lang w:val="en-GB"/>
        </w:rPr>
        <w:t xml:space="preserve">source SN to the </w:t>
      </w:r>
      <w:r w:rsidRPr="00CE0F29">
        <w:rPr>
          <w:rFonts w:ascii="Times New Roman" w:hAnsi="Times New Roman" w:cs="Times New Roman"/>
          <w:b/>
          <w:bCs/>
          <w:color w:val="000000" w:themeColor="text1"/>
          <w:sz w:val="22"/>
          <w:lang w:val="en-GB"/>
        </w:rPr>
        <w:t>MN</w:t>
      </w:r>
      <w:bookmarkEnd w:id="9"/>
      <w:bookmarkEnd w:id="10"/>
      <w:r w:rsidRPr="000A31D2">
        <w:rPr>
          <w:rFonts w:ascii="Times New Roman" w:hAnsi="Times New Roman" w:cs="Times New Roman"/>
          <w:b/>
          <w:bCs/>
          <w:color w:val="000000" w:themeColor="text1"/>
          <w:sz w:val="22"/>
          <w:lang w:val="en-GB"/>
        </w:rPr>
        <w:t>.</w:t>
      </w:r>
    </w:p>
    <w:bookmarkEnd w:id="8"/>
    <w:p w14:paraId="5DE42D7F" w14:textId="77777777" w:rsidR="00D73ECA" w:rsidRPr="00D73ECA" w:rsidRDefault="00D73ECA" w:rsidP="00EC1BE4">
      <w:pPr>
        <w:rPr>
          <w:rFonts w:ascii="Times New Roman" w:hAnsi="Times New Roman" w:cs="Times New Roman"/>
          <w:bCs/>
          <w:color w:val="000000" w:themeColor="text1"/>
          <w:sz w:val="22"/>
          <w:lang w:val="en-GB"/>
        </w:rPr>
      </w:pPr>
    </w:p>
    <w:p w14:paraId="5C7F4617" w14:textId="37841E7C" w:rsidR="00CC7D64" w:rsidRPr="00BE13E3" w:rsidRDefault="00CC7D64" w:rsidP="00BE13E3">
      <w:pPr>
        <w:widowControl/>
        <w:spacing w:after="120"/>
        <w:jc w:val="left"/>
        <w:rPr>
          <w:rFonts w:ascii="Times New Roman" w:eastAsia="宋体" w:hAnsi="Times New Roman" w:cs="Calibri"/>
          <w:bCs/>
          <w:kern w:val="0"/>
          <w:szCs w:val="32"/>
          <w:lang w:val="en-GB"/>
        </w:rPr>
      </w:pPr>
      <w:r w:rsidRPr="00BE13E3">
        <w:rPr>
          <w:rFonts w:ascii="Times New Roman" w:eastAsia="宋体" w:hAnsi="Times New Roman" w:cs="Calibri"/>
          <w:bCs/>
          <w:kern w:val="0"/>
          <w:szCs w:val="32"/>
          <w:lang w:val="en-GB"/>
        </w:rPr>
        <w:t xml:space="preserve">The </w:t>
      </w:r>
      <w:r w:rsidR="00542E89">
        <w:rPr>
          <w:rFonts w:ascii="Times New Roman" w:eastAsia="宋体" w:hAnsi="Times New Roman" w:cs="Calibri"/>
          <w:bCs/>
          <w:kern w:val="0"/>
          <w:szCs w:val="32"/>
          <w:lang w:val="en-GB"/>
        </w:rPr>
        <w:t>CR</w:t>
      </w:r>
      <w:r w:rsidRPr="00BE13E3">
        <w:rPr>
          <w:rFonts w:ascii="Times New Roman" w:eastAsia="宋体" w:hAnsi="Times New Roman" w:cs="Calibri"/>
          <w:bCs/>
          <w:kern w:val="0"/>
          <w:szCs w:val="32"/>
          <w:lang w:val="en-GB"/>
        </w:rPr>
        <w:t xml:space="preserve"> for TS38.423 is provided in </w:t>
      </w:r>
      <w:r w:rsidR="00542E89">
        <w:rPr>
          <w:rFonts w:ascii="Times New Roman" w:eastAsia="宋体" w:hAnsi="Times New Roman" w:cs="Calibri"/>
          <w:bCs/>
          <w:kern w:val="0"/>
          <w:szCs w:val="32"/>
          <w:lang w:val="en-GB"/>
        </w:rPr>
        <w:t>[2]</w:t>
      </w:r>
      <w:r w:rsidRPr="00BE13E3">
        <w:rPr>
          <w:rFonts w:ascii="Times New Roman" w:eastAsia="宋体" w:hAnsi="Times New Roman" w:cs="Calibri"/>
          <w:bCs/>
          <w:kern w:val="0"/>
          <w:szCs w:val="32"/>
          <w:lang w:val="en-GB"/>
        </w:rPr>
        <w:t xml:space="preserve"> to capture the </w:t>
      </w:r>
      <w:r w:rsidR="003B53E6" w:rsidRPr="00BE13E3">
        <w:rPr>
          <w:rFonts w:ascii="Times New Roman" w:eastAsia="宋体" w:hAnsi="Times New Roman" w:cs="Calibri"/>
          <w:bCs/>
          <w:kern w:val="0"/>
          <w:szCs w:val="32"/>
          <w:lang w:val="en-GB"/>
        </w:rPr>
        <w:t>P</w:t>
      </w:r>
      <w:r w:rsidRPr="00BE13E3">
        <w:rPr>
          <w:rFonts w:ascii="Times New Roman" w:eastAsia="宋体" w:hAnsi="Times New Roman" w:cs="Calibri"/>
          <w:bCs/>
          <w:kern w:val="0"/>
          <w:szCs w:val="32"/>
          <w:lang w:val="en-GB"/>
        </w:rPr>
        <w:t xml:space="preserve">roposal </w:t>
      </w:r>
      <w:r w:rsidR="00542E89">
        <w:rPr>
          <w:rFonts w:ascii="Times New Roman" w:eastAsia="宋体" w:hAnsi="Times New Roman" w:cs="Calibri"/>
          <w:bCs/>
          <w:kern w:val="0"/>
          <w:szCs w:val="32"/>
          <w:lang w:val="en-GB"/>
        </w:rPr>
        <w:t>1</w:t>
      </w:r>
      <w:r w:rsidR="003B53E6" w:rsidRPr="00BE13E3">
        <w:rPr>
          <w:rFonts w:ascii="Times New Roman" w:eastAsia="宋体" w:hAnsi="Times New Roman" w:cs="Calibri"/>
          <w:bCs/>
          <w:kern w:val="0"/>
          <w:szCs w:val="32"/>
          <w:lang w:val="en-GB"/>
        </w:rPr>
        <w:t>, Proposal 3 and Proposal 4.</w:t>
      </w:r>
    </w:p>
    <w:p w14:paraId="19B0CE0E" w14:textId="4DC89CDD" w:rsidR="00CC7D64" w:rsidRDefault="00CC7D64" w:rsidP="00CC7D64">
      <w:pPr>
        <w:ind w:left="1210" w:hangingChars="550" w:hanging="1210"/>
        <w:rPr>
          <w:rFonts w:ascii="Times New Roman" w:hAnsi="Times New Roman" w:cs="Times New Roman"/>
          <w:b/>
          <w:bCs/>
          <w:color w:val="000000" w:themeColor="text1"/>
          <w:sz w:val="22"/>
          <w:lang w:val="en-GB"/>
        </w:rPr>
      </w:pPr>
      <w:bookmarkStart w:id="11" w:name="OLE_LINK24"/>
      <w:bookmarkStart w:id="12" w:name="OLE_LINK25"/>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3B53E6">
        <w:rPr>
          <w:rFonts w:ascii="Times New Roman" w:hAnsi="Times New Roman" w:cs="Times New Roman"/>
          <w:b/>
          <w:bCs/>
          <w:color w:val="000000" w:themeColor="text1"/>
          <w:sz w:val="22"/>
          <w:lang w:val="en-GB"/>
        </w:rPr>
        <w:t>5</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Agree the </w:t>
      </w:r>
      <w:r w:rsidR="00542E89">
        <w:rPr>
          <w:rFonts w:ascii="Times New Roman" w:hAnsi="Times New Roman" w:cs="Times New Roman"/>
          <w:b/>
          <w:bCs/>
          <w:color w:val="000000" w:themeColor="text1"/>
          <w:sz w:val="22"/>
          <w:lang w:val="en-GB"/>
        </w:rPr>
        <w:t>CR</w:t>
      </w:r>
      <w:r>
        <w:rPr>
          <w:rFonts w:ascii="Times New Roman" w:hAnsi="Times New Roman" w:cs="Times New Roman"/>
          <w:b/>
          <w:bCs/>
          <w:color w:val="000000" w:themeColor="text1"/>
          <w:sz w:val="22"/>
          <w:lang w:val="en-GB"/>
        </w:rPr>
        <w:t xml:space="preserve"> for TS38.423 in </w:t>
      </w:r>
      <w:r w:rsidR="00542E89">
        <w:rPr>
          <w:rFonts w:ascii="Times New Roman" w:hAnsi="Times New Roman" w:cs="Times New Roman"/>
          <w:b/>
          <w:bCs/>
          <w:color w:val="000000" w:themeColor="text1"/>
          <w:sz w:val="22"/>
          <w:lang w:val="en-GB"/>
        </w:rPr>
        <w:t>[</w:t>
      </w:r>
      <w:r w:rsidR="003B53E6">
        <w:rPr>
          <w:rFonts w:ascii="Times New Roman" w:hAnsi="Times New Roman" w:cs="Times New Roman"/>
          <w:b/>
          <w:bCs/>
          <w:color w:val="000000" w:themeColor="text1"/>
          <w:sz w:val="22"/>
          <w:lang w:val="en-GB"/>
        </w:rPr>
        <w:t>2</w:t>
      </w:r>
      <w:r w:rsidR="00542E89">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w:t>
      </w:r>
    </w:p>
    <w:bookmarkEnd w:id="11"/>
    <w:bookmarkEnd w:id="12"/>
    <w:p w14:paraId="5E1F04E9" w14:textId="77777777" w:rsidR="0008069B" w:rsidRPr="005445D8" w:rsidRDefault="0008069B" w:rsidP="000C1643">
      <w:pPr>
        <w:rPr>
          <w:rFonts w:ascii="Times New Roman" w:hAnsi="Times New Roman" w:cs="Times New Roman"/>
          <w:b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73BF1AA6"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A46BBF">
        <w:rPr>
          <w:rFonts w:ascii="Times New Roman" w:hAnsi="Times New Roman" w:cs="Times New Roman"/>
        </w:rPr>
        <w:t>discussed</w:t>
      </w:r>
      <w:r>
        <w:rPr>
          <w:rFonts w:ascii="Times New Roman" w:hAnsi="Times New Roman" w:cs="Times New Roman"/>
        </w:rPr>
        <w:t xml:space="preserve"> </w:t>
      </w:r>
      <w:r w:rsidR="00737F55">
        <w:rPr>
          <w:rFonts w:ascii="Times New Roman" w:hAnsi="Times New Roman" w:cs="Times New Roman"/>
        </w:rPr>
        <w:t xml:space="preserve">the leftover issues on </w:t>
      </w:r>
      <w:r>
        <w:rPr>
          <w:rFonts w:ascii="Times New Roman" w:hAnsi="Times New Roman" w:cs="Times New Roman"/>
        </w:rPr>
        <w:t xml:space="preserve">SON for CPAC. We have the following proposals. </w:t>
      </w:r>
      <w:r w:rsidR="00323CF7">
        <w:rPr>
          <w:rFonts w:ascii="Times New Roman" w:hAnsi="Times New Roman" w:cs="Times New Roman"/>
        </w:rPr>
        <w:t>T</w:t>
      </w:r>
      <w:r w:rsidR="00C90241">
        <w:rPr>
          <w:rFonts w:ascii="Times New Roman" w:hAnsi="Times New Roman" w:cs="Times New Roman"/>
        </w:rPr>
        <w:t xml:space="preserve">he </w:t>
      </w:r>
      <w:r w:rsidR="00737F55">
        <w:rPr>
          <w:rFonts w:ascii="Times New Roman" w:hAnsi="Times New Roman" w:cs="Times New Roman"/>
        </w:rPr>
        <w:t>CR</w:t>
      </w:r>
      <w:r>
        <w:rPr>
          <w:rFonts w:ascii="Times New Roman" w:hAnsi="Times New Roman" w:cs="Times New Roman"/>
        </w:rPr>
        <w:t xml:space="preserve"> for TS38.423 are provided in </w:t>
      </w:r>
      <w:r w:rsidR="00737F55">
        <w:rPr>
          <w:rFonts w:ascii="Times New Roman" w:hAnsi="Times New Roman" w:cs="Times New Roman"/>
        </w:rPr>
        <w:t>[2]</w:t>
      </w:r>
      <w:r>
        <w:rPr>
          <w:rFonts w:ascii="Times New Roman" w:hAnsi="Times New Roman" w:cs="Times New Roman"/>
        </w:rPr>
        <w:t>.</w:t>
      </w:r>
    </w:p>
    <w:p w14:paraId="580F0EAF" w14:textId="77777777" w:rsidR="00542E89" w:rsidRDefault="00542E89" w:rsidP="00542E89">
      <w:pPr>
        <w:spacing w:line="300" w:lineRule="atLeast"/>
        <w:ind w:left="1100" w:hangingChars="500" w:hanging="1100"/>
        <w:rPr>
          <w:rFonts w:ascii="Times New Roman" w:hAnsi="Times New Roman" w:cs="Times New Roman"/>
          <w:iCs/>
          <w:color w:val="000000" w:themeColor="text1"/>
          <w:sz w:val="22"/>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1</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w:t>
      </w:r>
      <w:r w:rsidRPr="00614733">
        <w:rPr>
          <w:rFonts w:ascii="Times New Roman" w:hAnsi="Times New Roman" w:cs="Times New Roman"/>
          <w:b/>
          <w:bCs/>
          <w:color w:val="000000" w:themeColor="text1"/>
          <w:sz w:val="22"/>
          <w:lang w:val="en-GB"/>
        </w:rPr>
        <w:t>Indication whether a candi</w:t>
      </w:r>
      <w:r>
        <w:rPr>
          <w:rFonts w:ascii="Times New Roman" w:hAnsi="Times New Roman" w:cs="Times New Roman"/>
          <w:b/>
          <w:bCs/>
          <w:color w:val="000000" w:themeColor="text1"/>
          <w:sz w:val="22"/>
          <w:lang w:val="en-GB"/>
        </w:rPr>
        <w:t>date PSCell is selected by the candidate</w:t>
      </w:r>
      <w:r w:rsidRPr="00614733">
        <w:rPr>
          <w:rFonts w:ascii="Times New Roman" w:hAnsi="Times New Roman" w:cs="Times New Roman"/>
          <w:b/>
          <w:bCs/>
          <w:color w:val="000000" w:themeColor="text1"/>
          <w:sz w:val="22"/>
          <w:lang w:val="en-GB"/>
        </w:rPr>
        <w:t xml:space="preserve"> </w:t>
      </w:r>
      <w:r w:rsidRPr="00614733">
        <w:rPr>
          <w:rFonts w:ascii="Times New Roman" w:hAnsi="Times New Roman" w:cs="Times New Roman"/>
          <w:b/>
          <w:bCs/>
          <w:color w:val="000000" w:themeColor="text1"/>
          <w:sz w:val="22"/>
          <w:lang w:val="en-GB"/>
        </w:rPr>
        <w:lastRenderedPageBreak/>
        <w:t>target</w:t>
      </w:r>
      <w:r>
        <w:rPr>
          <w:rFonts w:ascii="Times New Roman" w:hAnsi="Times New Roman" w:cs="Times New Roman"/>
          <w:b/>
          <w:bCs/>
          <w:color w:val="000000" w:themeColor="text1"/>
          <w:sz w:val="22"/>
          <w:lang w:val="en-GB"/>
        </w:rPr>
        <w:t>”</w:t>
      </w:r>
      <w:r w:rsidRPr="00CE0F29">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 </w:t>
      </w:r>
      <w:r w:rsidRPr="00CE0F29">
        <w:rPr>
          <w:rFonts w:ascii="Times New Roman" w:hAnsi="Times New Roman" w:cs="Times New Roman"/>
          <w:b/>
          <w:bCs/>
          <w:color w:val="000000" w:themeColor="text1"/>
          <w:sz w:val="22"/>
          <w:lang w:val="en-GB"/>
        </w:rPr>
        <w:t>SCG FAILURE INFORMATION REPORT from the MN to the candidate SN</w:t>
      </w:r>
      <w:r w:rsidRPr="000A31D2">
        <w:rPr>
          <w:rFonts w:ascii="Times New Roman" w:hAnsi="Times New Roman" w:cs="Times New Roman"/>
          <w:b/>
          <w:bCs/>
          <w:color w:val="000000" w:themeColor="text1"/>
          <w:sz w:val="22"/>
          <w:lang w:val="en-GB"/>
        </w:rPr>
        <w:t>.</w:t>
      </w:r>
    </w:p>
    <w:p w14:paraId="78CCD33A" w14:textId="77777777" w:rsidR="00542E89" w:rsidRPr="00C3731B" w:rsidRDefault="00542E89" w:rsidP="00542E89">
      <w:pPr>
        <w:spacing w:line="300" w:lineRule="atLeast"/>
        <w:ind w:left="1100" w:hangingChars="500" w:hanging="1100"/>
        <w:rPr>
          <w:rFonts w:ascii="Times New Roman" w:hAnsi="Times New Roman" w:cs="Times New Roman"/>
          <w:b/>
          <w:iCs/>
          <w:color w:val="000000" w:themeColor="text1"/>
          <w:sz w:val="22"/>
        </w:rPr>
      </w:pPr>
      <w:r w:rsidRPr="00C3731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2</w:t>
      </w:r>
      <w:r w:rsidRPr="00C3731B">
        <w:rPr>
          <w:rFonts w:ascii="Times New Roman" w:hAnsi="Times New Roman" w:cs="Times New Roman"/>
          <w:b/>
          <w:iCs/>
          <w:color w:val="000000" w:themeColor="text1"/>
          <w:sz w:val="22"/>
        </w:rPr>
        <w:t>: It is always initiating node, i.e. MN in case of MN initiated and S-SN in case of SN initiated PSCell change/CPC to decide the suitable PSCell.</w:t>
      </w:r>
    </w:p>
    <w:p w14:paraId="5F6C5714" w14:textId="77777777" w:rsidR="00542E89" w:rsidRDefault="00542E89" w:rsidP="00542E89">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3</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CE0F29">
        <w:rPr>
          <w:rFonts w:ascii="Times New Roman" w:hAnsi="Times New Roman" w:cs="Times New Roman"/>
          <w:b/>
          <w:bCs/>
          <w:color w:val="000000" w:themeColor="text1"/>
          <w:sz w:val="22"/>
          <w:lang w:val="en-GB"/>
        </w:rPr>
        <w:t xml:space="preserve">Suitable PSCell ID </w:t>
      </w:r>
      <w:r>
        <w:rPr>
          <w:rFonts w:ascii="Times New Roman" w:hAnsi="Times New Roman" w:cs="Times New Roman"/>
          <w:b/>
          <w:bCs/>
          <w:color w:val="000000" w:themeColor="text1"/>
          <w:sz w:val="22"/>
          <w:lang w:val="en-GB"/>
        </w:rPr>
        <w:t xml:space="preserve">in </w:t>
      </w:r>
      <w:r w:rsidRPr="00CE0F29">
        <w:rPr>
          <w:rFonts w:ascii="Times New Roman" w:hAnsi="Times New Roman" w:cs="Times New Roman"/>
          <w:b/>
          <w:bCs/>
          <w:color w:val="000000" w:themeColor="text1"/>
          <w:sz w:val="22"/>
          <w:lang w:val="en-GB"/>
        </w:rPr>
        <w:t>SCG FAILURE INFORMATION REPORT from the MN to the candidate SN</w:t>
      </w:r>
      <w:r w:rsidRPr="000A31D2">
        <w:rPr>
          <w:rFonts w:ascii="Times New Roman" w:hAnsi="Times New Roman" w:cs="Times New Roman"/>
          <w:b/>
          <w:bCs/>
          <w:color w:val="000000" w:themeColor="text1"/>
          <w:sz w:val="22"/>
          <w:lang w:val="en-GB"/>
        </w:rPr>
        <w:t>.</w:t>
      </w:r>
    </w:p>
    <w:p w14:paraId="5A5593B9" w14:textId="77777777" w:rsidR="00542E89" w:rsidRDefault="00542E89" w:rsidP="00542E89">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4</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w:t>
      </w:r>
      <w:r w:rsidRPr="002E0AC1">
        <w:rPr>
          <w:rFonts w:ascii="Times New Roman" w:hAnsi="Times New Roman" w:cs="Times New Roman"/>
          <w:b/>
          <w:bCs/>
          <w:color w:val="000000" w:themeColor="text1"/>
          <w:sz w:val="22"/>
          <w:lang w:val="en-GB"/>
        </w:rPr>
        <w:t>Suitable PSCell ID</w:t>
      </w:r>
      <w:r>
        <w:rPr>
          <w:rFonts w:ascii="Times New Roman" w:hAnsi="Times New Roman" w:cs="Times New Roman"/>
          <w:b/>
          <w:bCs/>
          <w:color w:val="000000" w:themeColor="text1"/>
          <w:sz w:val="22"/>
          <w:lang w:val="en-GB"/>
        </w:rPr>
        <w:t xml:space="preserve">” in </w:t>
      </w:r>
      <w:r w:rsidRPr="00D73ECA">
        <w:rPr>
          <w:rFonts w:ascii="Times New Roman" w:hAnsi="Times New Roman" w:cs="Times New Roman"/>
          <w:b/>
          <w:bCs/>
          <w:color w:val="000000" w:themeColor="text1"/>
          <w:sz w:val="22"/>
          <w:lang w:val="en-GB"/>
        </w:rPr>
        <w:t>SCG FAILURE TRANSFER</w:t>
      </w:r>
      <w:r w:rsidRPr="00CE0F29">
        <w:rPr>
          <w:rFonts w:ascii="Times New Roman" w:hAnsi="Times New Roman" w:cs="Times New Roman"/>
          <w:b/>
          <w:bCs/>
          <w:color w:val="000000" w:themeColor="text1"/>
          <w:sz w:val="22"/>
          <w:lang w:val="en-GB"/>
        </w:rPr>
        <w:t xml:space="preserve"> from the </w:t>
      </w:r>
      <w:r>
        <w:rPr>
          <w:rFonts w:ascii="Times New Roman" w:hAnsi="Times New Roman" w:cs="Times New Roman"/>
          <w:b/>
          <w:bCs/>
          <w:color w:val="000000" w:themeColor="text1"/>
          <w:sz w:val="22"/>
          <w:lang w:val="en-GB"/>
        </w:rPr>
        <w:t xml:space="preserve">source SN to the </w:t>
      </w:r>
      <w:r w:rsidRPr="00CE0F29">
        <w:rPr>
          <w:rFonts w:ascii="Times New Roman" w:hAnsi="Times New Roman" w:cs="Times New Roman"/>
          <w:b/>
          <w:bCs/>
          <w:color w:val="000000" w:themeColor="text1"/>
          <w:sz w:val="22"/>
          <w:lang w:val="en-GB"/>
        </w:rPr>
        <w:t>MN</w:t>
      </w:r>
      <w:r w:rsidRPr="000A31D2">
        <w:rPr>
          <w:rFonts w:ascii="Times New Roman" w:hAnsi="Times New Roman" w:cs="Times New Roman"/>
          <w:b/>
          <w:bCs/>
          <w:color w:val="000000" w:themeColor="text1"/>
          <w:sz w:val="22"/>
          <w:lang w:val="en-GB"/>
        </w:rPr>
        <w:t>.</w:t>
      </w:r>
    </w:p>
    <w:p w14:paraId="5E6E7ADE" w14:textId="77777777" w:rsidR="00542E89" w:rsidRDefault="00542E89" w:rsidP="00542E89">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5</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Agree the CR for TS38.423 in [2]</w:t>
      </w:r>
      <w:r w:rsidRPr="000A31D2">
        <w:rPr>
          <w:rFonts w:ascii="Times New Roman" w:hAnsi="Times New Roman" w:cs="Times New Roman"/>
          <w:b/>
          <w:bCs/>
          <w:color w:val="000000" w:themeColor="text1"/>
          <w:sz w:val="22"/>
          <w:lang w:val="en-GB"/>
        </w:rPr>
        <w:t>.</w:t>
      </w:r>
    </w:p>
    <w:p w14:paraId="66D02454" w14:textId="77777777" w:rsidR="004C084B" w:rsidRPr="00542E89" w:rsidRDefault="004C084B" w:rsidP="00183766">
      <w:pPr>
        <w:rPr>
          <w:rFonts w:ascii="Times New Roman" w:hAnsi="Times New Roman" w:cs="Times New Roman"/>
          <w:b/>
          <w:bCs/>
          <w:color w:val="00B050"/>
          <w:sz w:val="18"/>
          <w:szCs w:val="24"/>
          <w:lang w:val="en-GB"/>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C93978E" w14:textId="7823408E" w:rsidR="0039614F" w:rsidRDefault="00F6286F" w:rsidP="00183766">
      <w:pPr>
        <w:rPr>
          <w:rFonts w:ascii="Times New Roman" w:hAnsi="Times New Roman" w:cs="Times New Roman"/>
          <w:bCs/>
          <w:sz w:val="18"/>
          <w:szCs w:val="24"/>
        </w:rPr>
      </w:pPr>
      <w:r>
        <w:rPr>
          <w:rFonts w:ascii="Times New Roman" w:hAnsi="Times New Roman" w:cs="Times New Roman" w:hint="eastAsia"/>
          <w:bCs/>
          <w:sz w:val="18"/>
          <w:szCs w:val="24"/>
        </w:rPr>
        <w:t>[</w:t>
      </w:r>
      <w:r w:rsidR="00B24FD4">
        <w:rPr>
          <w:rFonts w:ascii="Times New Roman" w:hAnsi="Times New Roman" w:cs="Times New Roman"/>
          <w:bCs/>
          <w:sz w:val="18"/>
          <w:szCs w:val="24"/>
        </w:rPr>
        <w:t>1</w:t>
      </w:r>
      <w:r>
        <w:rPr>
          <w:rFonts w:ascii="Times New Roman" w:hAnsi="Times New Roman" w:cs="Times New Roman"/>
          <w:bCs/>
          <w:sz w:val="18"/>
          <w:szCs w:val="24"/>
        </w:rPr>
        <w:t>] R3-2</w:t>
      </w:r>
      <w:r w:rsidR="00B24FD4">
        <w:rPr>
          <w:rFonts w:ascii="Times New Roman" w:hAnsi="Times New Roman" w:cs="Times New Roman"/>
          <w:bCs/>
          <w:sz w:val="18"/>
          <w:szCs w:val="24"/>
        </w:rPr>
        <w:t>37786</w:t>
      </w:r>
      <w:r>
        <w:rPr>
          <w:rFonts w:ascii="Times New Roman" w:hAnsi="Times New Roman" w:cs="Times New Roman"/>
          <w:bCs/>
          <w:sz w:val="18"/>
          <w:szCs w:val="24"/>
        </w:rPr>
        <w:t xml:space="preserve">, </w:t>
      </w:r>
      <w:r w:rsidR="00B24FD4" w:rsidRPr="00B24FD4">
        <w:rPr>
          <w:rFonts w:ascii="Times New Roman" w:hAnsi="Times New Roman" w:cs="Times New Roman"/>
          <w:bCs/>
          <w:sz w:val="18"/>
          <w:szCs w:val="24"/>
        </w:rPr>
        <w:t>Summary of Offline Discussion on MRO</w:t>
      </w:r>
      <w:r>
        <w:rPr>
          <w:rFonts w:ascii="Times New Roman" w:hAnsi="Times New Roman" w:cs="Times New Roman"/>
          <w:bCs/>
          <w:sz w:val="18"/>
          <w:szCs w:val="24"/>
        </w:rPr>
        <w:t xml:space="preserve">, </w:t>
      </w:r>
      <w:r w:rsidR="00B24FD4" w:rsidRPr="00B24FD4">
        <w:rPr>
          <w:rFonts w:ascii="Times New Roman" w:hAnsi="Times New Roman" w:cs="Times New Roman"/>
          <w:bCs/>
          <w:sz w:val="18"/>
          <w:szCs w:val="24"/>
        </w:rPr>
        <w:t>Nokia (moderator)</w:t>
      </w:r>
    </w:p>
    <w:p w14:paraId="3DD4468D" w14:textId="77E03756" w:rsidR="00BF68DD" w:rsidRDefault="00294FB5" w:rsidP="00183766">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 xml:space="preserve">2] R3-240256, </w:t>
      </w:r>
      <w:r w:rsidRPr="00294FB5">
        <w:rPr>
          <w:rFonts w:ascii="Times New Roman" w:hAnsi="Times New Roman" w:cs="Times New Roman"/>
          <w:bCs/>
          <w:sz w:val="18"/>
          <w:szCs w:val="24"/>
        </w:rPr>
        <w:t>Correction of SON for CPAC</w:t>
      </w:r>
      <w:r>
        <w:rPr>
          <w:rFonts w:ascii="Times New Roman" w:hAnsi="Times New Roman" w:cs="Times New Roman"/>
          <w:bCs/>
          <w:sz w:val="18"/>
          <w:szCs w:val="24"/>
        </w:rPr>
        <w:t>, Samsung</w:t>
      </w:r>
    </w:p>
    <w:p w14:paraId="14CE304D" w14:textId="77777777" w:rsidR="00D07AAC" w:rsidRDefault="00D07AAC" w:rsidP="00183766">
      <w:pPr>
        <w:rPr>
          <w:rFonts w:ascii="Times New Roman" w:hAnsi="Times New Roman" w:cs="Times New Roman"/>
          <w:bCs/>
          <w:sz w:val="18"/>
          <w:szCs w:val="24"/>
        </w:rPr>
      </w:pPr>
      <w:bookmarkStart w:id="13" w:name="_GoBack"/>
      <w:bookmarkEnd w:id="13"/>
    </w:p>
    <w:sectPr w:rsidR="00D07AAC" w:rsidSect="003C09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E8FDE" w14:textId="77777777" w:rsidR="00296A92" w:rsidRDefault="00296A92" w:rsidP="00FA1BCA">
      <w:r>
        <w:separator/>
      </w:r>
    </w:p>
  </w:endnote>
  <w:endnote w:type="continuationSeparator" w:id="0">
    <w:p w14:paraId="507A153D" w14:textId="77777777" w:rsidR="00296A92" w:rsidRDefault="00296A92"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96AC4" w14:textId="77777777" w:rsidR="00296A92" w:rsidRDefault="00296A92" w:rsidP="00FA1BCA">
      <w:r>
        <w:separator/>
      </w:r>
    </w:p>
  </w:footnote>
  <w:footnote w:type="continuationSeparator" w:id="0">
    <w:p w14:paraId="1E162DA7" w14:textId="77777777" w:rsidR="00296A92" w:rsidRDefault="00296A92"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94294"/>
    <w:multiLevelType w:val="hybridMultilevel"/>
    <w:tmpl w:val="BB0C74D4"/>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5F7D97"/>
    <w:multiLevelType w:val="hybridMultilevel"/>
    <w:tmpl w:val="A3FEDD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6644058"/>
    <w:multiLevelType w:val="hybridMultilevel"/>
    <w:tmpl w:val="01DE1F58"/>
    <w:lvl w:ilvl="0" w:tplc="DD84AC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4"/>
  </w:num>
  <w:num w:numId="3">
    <w:abstractNumId w:val="0"/>
  </w:num>
  <w:num w:numId="4">
    <w:abstractNumId w:val="1"/>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fr-FR" w:vendorID="64" w:dllVersion="131078" w:nlCheck="1" w:checkStyle="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4365"/>
    <w:rsid w:val="00005F96"/>
    <w:rsid w:val="000122CE"/>
    <w:rsid w:val="0001376A"/>
    <w:rsid w:val="00014E6D"/>
    <w:rsid w:val="00015D95"/>
    <w:rsid w:val="000211B7"/>
    <w:rsid w:val="00021DD2"/>
    <w:rsid w:val="000225E0"/>
    <w:rsid w:val="00022A79"/>
    <w:rsid w:val="0002797F"/>
    <w:rsid w:val="00030F17"/>
    <w:rsid w:val="000337D9"/>
    <w:rsid w:val="0003703E"/>
    <w:rsid w:val="000377C9"/>
    <w:rsid w:val="000434B1"/>
    <w:rsid w:val="00046606"/>
    <w:rsid w:val="000532D2"/>
    <w:rsid w:val="000578EA"/>
    <w:rsid w:val="00057B6F"/>
    <w:rsid w:val="00060A07"/>
    <w:rsid w:val="000626BC"/>
    <w:rsid w:val="00072F0A"/>
    <w:rsid w:val="0007676D"/>
    <w:rsid w:val="000776E6"/>
    <w:rsid w:val="000777AB"/>
    <w:rsid w:val="0008069B"/>
    <w:rsid w:val="00085AE5"/>
    <w:rsid w:val="00087BA9"/>
    <w:rsid w:val="00090BB2"/>
    <w:rsid w:val="00092C53"/>
    <w:rsid w:val="000A2EB8"/>
    <w:rsid w:val="000A31D2"/>
    <w:rsid w:val="000A5EEC"/>
    <w:rsid w:val="000A693A"/>
    <w:rsid w:val="000A7E9A"/>
    <w:rsid w:val="000B1C85"/>
    <w:rsid w:val="000B43A0"/>
    <w:rsid w:val="000B5290"/>
    <w:rsid w:val="000B5F1C"/>
    <w:rsid w:val="000C00E8"/>
    <w:rsid w:val="000C0827"/>
    <w:rsid w:val="000C1643"/>
    <w:rsid w:val="000C1AA8"/>
    <w:rsid w:val="000C1AEE"/>
    <w:rsid w:val="000C47BB"/>
    <w:rsid w:val="000C6856"/>
    <w:rsid w:val="000C73B0"/>
    <w:rsid w:val="000D6837"/>
    <w:rsid w:val="000D714E"/>
    <w:rsid w:val="000E1053"/>
    <w:rsid w:val="000E37C9"/>
    <w:rsid w:val="000E5468"/>
    <w:rsid w:val="000E7D14"/>
    <w:rsid w:val="000F02F9"/>
    <w:rsid w:val="000F258F"/>
    <w:rsid w:val="000F3AE3"/>
    <w:rsid w:val="000F4F47"/>
    <w:rsid w:val="000F65D2"/>
    <w:rsid w:val="00104EF1"/>
    <w:rsid w:val="00107074"/>
    <w:rsid w:val="00110B4C"/>
    <w:rsid w:val="001132D0"/>
    <w:rsid w:val="00114E31"/>
    <w:rsid w:val="0011618F"/>
    <w:rsid w:val="0012000A"/>
    <w:rsid w:val="001200E5"/>
    <w:rsid w:val="0012079C"/>
    <w:rsid w:val="00127E25"/>
    <w:rsid w:val="00130170"/>
    <w:rsid w:val="00131AA7"/>
    <w:rsid w:val="001340E1"/>
    <w:rsid w:val="00134800"/>
    <w:rsid w:val="00134D04"/>
    <w:rsid w:val="001367F3"/>
    <w:rsid w:val="00141674"/>
    <w:rsid w:val="00142362"/>
    <w:rsid w:val="001444D4"/>
    <w:rsid w:val="001541F8"/>
    <w:rsid w:val="0015433A"/>
    <w:rsid w:val="00154CC5"/>
    <w:rsid w:val="00164FA8"/>
    <w:rsid w:val="00167664"/>
    <w:rsid w:val="00171436"/>
    <w:rsid w:val="00174A2E"/>
    <w:rsid w:val="001800CC"/>
    <w:rsid w:val="00181A0A"/>
    <w:rsid w:val="00183010"/>
    <w:rsid w:val="00183766"/>
    <w:rsid w:val="00184534"/>
    <w:rsid w:val="00186DE3"/>
    <w:rsid w:val="00187BE2"/>
    <w:rsid w:val="0019052F"/>
    <w:rsid w:val="00193E3C"/>
    <w:rsid w:val="00196D2F"/>
    <w:rsid w:val="001A089D"/>
    <w:rsid w:val="001A2BFB"/>
    <w:rsid w:val="001A6E40"/>
    <w:rsid w:val="001B0805"/>
    <w:rsid w:val="001B2363"/>
    <w:rsid w:val="001B37DC"/>
    <w:rsid w:val="001B4709"/>
    <w:rsid w:val="001B6CE7"/>
    <w:rsid w:val="001C3391"/>
    <w:rsid w:val="001C3B2D"/>
    <w:rsid w:val="001C6C1E"/>
    <w:rsid w:val="001D050D"/>
    <w:rsid w:val="001D05E1"/>
    <w:rsid w:val="001D21BD"/>
    <w:rsid w:val="001D232F"/>
    <w:rsid w:val="001D3750"/>
    <w:rsid w:val="001D7AD1"/>
    <w:rsid w:val="001E63A3"/>
    <w:rsid w:val="001F316D"/>
    <w:rsid w:val="001F5021"/>
    <w:rsid w:val="00202C83"/>
    <w:rsid w:val="00204D35"/>
    <w:rsid w:val="00205AC0"/>
    <w:rsid w:val="0020756E"/>
    <w:rsid w:val="002119CE"/>
    <w:rsid w:val="00215820"/>
    <w:rsid w:val="00216209"/>
    <w:rsid w:val="002215EB"/>
    <w:rsid w:val="0022576A"/>
    <w:rsid w:val="0022654D"/>
    <w:rsid w:val="00226F09"/>
    <w:rsid w:val="00230D1C"/>
    <w:rsid w:val="002319C7"/>
    <w:rsid w:val="00232EC9"/>
    <w:rsid w:val="00237F97"/>
    <w:rsid w:val="00240408"/>
    <w:rsid w:val="002419CE"/>
    <w:rsid w:val="00243638"/>
    <w:rsid w:val="00243BF4"/>
    <w:rsid w:val="00244EBF"/>
    <w:rsid w:val="00245EF9"/>
    <w:rsid w:val="00251644"/>
    <w:rsid w:val="00255E43"/>
    <w:rsid w:val="00256B71"/>
    <w:rsid w:val="00257BCB"/>
    <w:rsid w:val="0026082D"/>
    <w:rsid w:val="0026512B"/>
    <w:rsid w:val="00266F2E"/>
    <w:rsid w:val="00274AB2"/>
    <w:rsid w:val="002766B1"/>
    <w:rsid w:val="00280248"/>
    <w:rsid w:val="00287FF1"/>
    <w:rsid w:val="002926AD"/>
    <w:rsid w:val="00293AB7"/>
    <w:rsid w:val="00294D04"/>
    <w:rsid w:val="00294FB5"/>
    <w:rsid w:val="00296A92"/>
    <w:rsid w:val="002A0796"/>
    <w:rsid w:val="002A259C"/>
    <w:rsid w:val="002A27F5"/>
    <w:rsid w:val="002A2CD7"/>
    <w:rsid w:val="002A3196"/>
    <w:rsid w:val="002A7759"/>
    <w:rsid w:val="002B4ACA"/>
    <w:rsid w:val="002B5EE4"/>
    <w:rsid w:val="002B6F87"/>
    <w:rsid w:val="002C69DE"/>
    <w:rsid w:val="002D04DB"/>
    <w:rsid w:val="002D1D1C"/>
    <w:rsid w:val="002D25C2"/>
    <w:rsid w:val="002D2B7F"/>
    <w:rsid w:val="002E0AC1"/>
    <w:rsid w:val="002E11A1"/>
    <w:rsid w:val="002E18D7"/>
    <w:rsid w:val="002E2FD0"/>
    <w:rsid w:val="002E35E2"/>
    <w:rsid w:val="002E4330"/>
    <w:rsid w:val="002E5E0F"/>
    <w:rsid w:val="002F0711"/>
    <w:rsid w:val="002F4037"/>
    <w:rsid w:val="00306BA9"/>
    <w:rsid w:val="003143AA"/>
    <w:rsid w:val="003214BA"/>
    <w:rsid w:val="0032198D"/>
    <w:rsid w:val="00322DF8"/>
    <w:rsid w:val="00323198"/>
    <w:rsid w:val="00323C50"/>
    <w:rsid w:val="00323CF7"/>
    <w:rsid w:val="0032696E"/>
    <w:rsid w:val="003269FA"/>
    <w:rsid w:val="00330FEB"/>
    <w:rsid w:val="00331F66"/>
    <w:rsid w:val="00334A27"/>
    <w:rsid w:val="00343E32"/>
    <w:rsid w:val="00350C8A"/>
    <w:rsid w:val="00351413"/>
    <w:rsid w:val="003516DD"/>
    <w:rsid w:val="00353D21"/>
    <w:rsid w:val="00355CE4"/>
    <w:rsid w:val="003623D8"/>
    <w:rsid w:val="00362E82"/>
    <w:rsid w:val="00365615"/>
    <w:rsid w:val="003661C3"/>
    <w:rsid w:val="00371DB2"/>
    <w:rsid w:val="00372D4E"/>
    <w:rsid w:val="00373869"/>
    <w:rsid w:val="003743E3"/>
    <w:rsid w:val="003776D4"/>
    <w:rsid w:val="00380C71"/>
    <w:rsid w:val="0039051D"/>
    <w:rsid w:val="0039250D"/>
    <w:rsid w:val="003941D2"/>
    <w:rsid w:val="003956A7"/>
    <w:rsid w:val="0039614F"/>
    <w:rsid w:val="003A12B2"/>
    <w:rsid w:val="003A1A86"/>
    <w:rsid w:val="003A1E6F"/>
    <w:rsid w:val="003A24DC"/>
    <w:rsid w:val="003A2654"/>
    <w:rsid w:val="003A3645"/>
    <w:rsid w:val="003B0094"/>
    <w:rsid w:val="003B3ACB"/>
    <w:rsid w:val="003B4B56"/>
    <w:rsid w:val="003B53E6"/>
    <w:rsid w:val="003C098E"/>
    <w:rsid w:val="003C0BBB"/>
    <w:rsid w:val="003C3A39"/>
    <w:rsid w:val="003C489B"/>
    <w:rsid w:val="003C50F5"/>
    <w:rsid w:val="003C568B"/>
    <w:rsid w:val="003C5FF0"/>
    <w:rsid w:val="003C6119"/>
    <w:rsid w:val="003C7962"/>
    <w:rsid w:val="003D1839"/>
    <w:rsid w:val="003D1B00"/>
    <w:rsid w:val="003D2E86"/>
    <w:rsid w:val="003D316C"/>
    <w:rsid w:val="003D708C"/>
    <w:rsid w:val="003E0E75"/>
    <w:rsid w:val="003F4F20"/>
    <w:rsid w:val="00400C37"/>
    <w:rsid w:val="0040396F"/>
    <w:rsid w:val="004072F6"/>
    <w:rsid w:val="00407E54"/>
    <w:rsid w:val="00413851"/>
    <w:rsid w:val="00415720"/>
    <w:rsid w:val="004174B9"/>
    <w:rsid w:val="00421EE8"/>
    <w:rsid w:val="0042371E"/>
    <w:rsid w:val="00427540"/>
    <w:rsid w:val="00434454"/>
    <w:rsid w:val="004423C2"/>
    <w:rsid w:val="0044504B"/>
    <w:rsid w:val="00445845"/>
    <w:rsid w:val="0044721E"/>
    <w:rsid w:val="00451472"/>
    <w:rsid w:val="00451D08"/>
    <w:rsid w:val="00452AC2"/>
    <w:rsid w:val="00453402"/>
    <w:rsid w:val="0045691E"/>
    <w:rsid w:val="00461C54"/>
    <w:rsid w:val="00463943"/>
    <w:rsid w:val="004658C1"/>
    <w:rsid w:val="00470188"/>
    <w:rsid w:val="00472101"/>
    <w:rsid w:val="00472805"/>
    <w:rsid w:val="004779B6"/>
    <w:rsid w:val="00480708"/>
    <w:rsid w:val="00481975"/>
    <w:rsid w:val="00481E66"/>
    <w:rsid w:val="00482E7F"/>
    <w:rsid w:val="004871C6"/>
    <w:rsid w:val="004879D6"/>
    <w:rsid w:val="00496ED0"/>
    <w:rsid w:val="004973E5"/>
    <w:rsid w:val="004A1BA2"/>
    <w:rsid w:val="004A2D9C"/>
    <w:rsid w:val="004A7AA7"/>
    <w:rsid w:val="004C084B"/>
    <w:rsid w:val="004C2A6A"/>
    <w:rsid w:val="004C39A6"/>
    <w:rsid w:val="004C46B3"/>
    <w:rsid w:val="004D273A"/>
    <w:rsid w:val="004D3541"/>
    <w:rsid w:val="004D5E0B"/>
    <w:rsid w:val="004D628A"/>
    <w:rsid w:val="004E27F2"/>
    <w:rsid w:val="004E6733"/>
    <w:rsid w:val="004F0D8B"/>
    <w:rsid w:val="004F1A52"/>
    <w:rsid w:val="004F2ADD"/>
    <w:rsid w:val="004F4E5C"/>
    <w:rsid w:val="00500918"/>
    <w:rsid w:val="005009CE"/>
    <w:rsid w:val="00507364"/>
    <w:rsid w:val="00507F00"/>
    <w:rsid w:val="00507FBF"/>
    <w:rsid w:val="005138E2"/>
    <w:rsid w:val="005142B5"/>
    <w:rsid w:val="00521995"/>
    <w:rsid w:val="0052377F"/>
    <w:rsid w:val="00524B45"/>
    <w:rsid w:val="00526041"/>
    <w:rsid w:val="005314DA"/>
    <w:rsid w:val="0053289A"/>
    <w:rsid w:val="00536890"/>
    <w:rsid w:val="00536D2C"/>
    <w:rsid w:val="00536F67"/>
    <w:rsid w:val="0053733D"/>
    <w:rsid w:val="00537A70"/>
    <w:rsid w:val="00542E89"/>
    <w:rsid w:val="005445D8"/>
    <w:rsid w:val="00546C36"/>
    <w:rsid w:val="00547768"/>
    <w:rsid w:val="005511D8"/>
    <w:rsid w:val="00551DDD"/>
    <w:rsid w:val="005551E5"/>
    <w:rsid w:val="00561F1D"/>
    <w:rsid w:val="0056498D"/>
    <w:rsid w:val="00566330"/>
    <w:rsid w:val="00571925"/>
    <w:rsid w:val="00572664"/>
    <w:rsid w:val="00582752"/>
    <w:rsid w:val="00586B0E"/>
    <w:rsid w:val="005877C2"/>
    <w:rsid w:val="005A2D13"/>
    <w:rsid w:val="005A3DD2"/>
    <w:rsid w:val="005B2B2B"/>
    <w:rsid w:val="005B2E8D"/>
    <w:rsid w:val="005C4701"/>
    <w:rsid w:val="005D0058"/>
    <w:rsid w:val="005D0F7A"/>
    <w:rsid w:val="005D353F"/>
    <w:rsid w:val="005D3D90"/>
    <w:rsid w:val="005D5AF5"/>
    <w:rsid w:val="005E0CE4"/>
    <w:rsid w:val="005E4BEA"/>
    <w:rsid w:val="005F7E37"/>
    <w:rsid w:val="00602705"/>
    <w:rsid w:val="00607E2A"/>
    <w:rsid w:val="0061014C"/>
    <w:rsid w:val="00614733"/>
    <w:rsid w:val="00615580"/>
    <w:rsid w:val="00617616"/>
    <w:rsid w:val="0062065B"/>
    <w:rsid w:val="00630D70"/>
    <w:rsid w:val="006310B4"/>
    <w:rsid w:val="0063152F"/>
    <w:rsid w:val="00636D1E"/>
    <w:rsid w:val="00637029"/>
    <w:rsid w:val="00642DC2"/>
    <w:rsid w:val="00642F39"/>
    <w:rsid w:val="00644583"/>
    <w:rsid w:val="00650AA3"/>
    <w:rsid w:val="00651109"/>
    <w:rsid w:val="00660AC5"/>
    <w:rsid w:val="006612F7"/>
    <w:rsid w:val="00661CC2"/>
    <w:rsid w:val="0066481B"/>
    <w:rsid w:val="006651F6"/>
    <w:rsid w:val="00665FFD"/>
    <w:rsid w:val="00666360"/>
    <w:rsid w:val="0067075F"/>
    <w:rsid w:val="00673D1B"/>
    <w:rsid w:val="0068122D"/>
    <w:rsid w:val="00683A4C"/>
    <w:rsid w:val="0068798C"/>
    <w:rsid w:val="00690A42"/>
    <w:rsid w:val="00690E58"/>
    <w:rsid w:val="00693BE3"/>
    <w:rsid w:val="006941C2"/>
    <w:rsid w:val="006A0511"/>
    <w:rsid w:val="006A4704"/>
    <w:rsid w:val="006B249B"/>
    <w:rsid w:val="006B471C"/>
    <w:rsid w:val="006B65EB"/>
    <w:rsid w:val="006B7AD0"/>
    <w:rsid w:val="006C28E4"/>
    <w:rsid w:val="006C3961"/>
    <w:rsid w:val="006C627C"/>
    <w:rsid w:val="006D030A"/>
    <w:rsid w:val="006D2A10"/>
    <w:rsid w:val="006D3AA6"/>
    <w:rsid w:val="006D44C3"/>
    <w:rsid w:val="006E169D"/>
    <w:rsid w:val="006E5EF1"/>
    <w:rsid w:val="006F0830"/>
    <w:rsid w:val="006F1A71"/>
    <w:rsid w:val="006F6983"/>
    <w:rsid w:val="007017D4"/>
    <w:rsid w:val="00702E05"/>
    <w:rsid w:val="007260A5"/>
    <w:rsid w:val="00730106"/>
    <w:rsid w:val="00730719"/>
    <w:rsid w:val="00733709"/>
    <w:rsid w:val="007354D0"/>
    <w:rsid w:val="00736466"/>
    <w:rsid w:val="00736C3D"/>
    <w:rsid w:val="00737F55"/>
    <w:rsid w:val="00744C07"/>
    <w:rsid w:val="00745B27"/>
    <w:rsid w:val="00745CEF"/>
    <w:rsid w:val="0074761D"/>
    <w:rsid w:val="00752AD1"/>
    <w:rsid w:val="007561A9"/>
    <w:rsid w:val="00757CEF"/>
    <w:rsid w:val="0076144A"/>
    <w:rsid w:val="00762F85"/>
    <w:rsid w:val="007630A4"/>
    <w:rsid w:val="007646FF"/>
    <w:rsid w:val="007801B9"/>
    <w:rsid w:val="007875B9"/>
    <w:rsid w:val="0079127D"/>
    <w:rsid w:val="00793B1C"/>
    <w:rsid w:val="00793EAB"/>
    <w:rsid w:val="0079708F"/>
    <w:rsid w:val="007A51EB"/>
    <w:rsid w:val="007A7090"/>
    <w:rsid w:val="007A79AD"/>
    <w:rsid w:val="007B13CF"/>
    <w:rsid w:val="007B78B1"/>
    <w:rsid w:val="007C0AD3"/>
    <w:rsid w:val="007C7DA2"/>
    <w:rsid w:val="007D0924"/>
    <w:rsid w:val="007D37AE"/>
    <w:rsid w:val="007D4DC4"/>
    <w:rsid w:val="007F01F9"/>
    <w:rsid w:val="007F0643"/>
    <w:rsid w:val="007F60E0"/>
    <w:rsid w:val="007F63A7"/>
    <w:rsid w:val="007F7A8C"/>
    <w:rsid w:val="00800354"/>
    <w:rsid w:val="008025E3"/>
    <w:rsid w:val="0080317C"/>
    <w:rsid w:val="0080332E"/>
    <w:rsid w:val="008035B0"/>
    <w:rsid w:val="00805483"/>
    <w:rsid w:val="00810CA5"/>
    <w:rsid w:val="00821346"/>
    <w:rsid w:val="00821745"/>
    <w:rsid w:val="0082243A"/>
    <w:rsid w:val="00830EBF"/>
    <w:rsid w:val="00832B6D"/>
    <w:rsid w:val="008339BD"/>
    <w:rsid w:val="00834F66"/>
    <w:rsid w:val="00836A58"/>
    <w:rsid w:val="00836A86"/>
    <w:rsid w:val="00844A84"/>
    <w:rsid w:val="008509CD"/>
    <w:rsid w:val="00854481"/>
    <w:rsid w:val="00855213"/>
    <w:rsid w:val="00855ED7"/>
    <w:rsid w:val="00857C4C"/>
    <w:rsid w:val="00860A89"/>
    <w:rsid w:val="008618C1"/>
    <w:rsid w:val="00862D75"/>
    <w:rsid w:val="008649E6"/>
    <w:rsid w:val="00871AB7"/>
    <w:rsid w:val="008752CB"/>
    <w:rsid w:val="00886DFA"/>
    <w:rsid w:val="00894394"/>
    <w:rsid w:val="0089651A"/>
    <w:rsid w:val="008A2019"/>
    <w:rsid w:val="008A2A52"/>
    <w:rsid w:val="008A2C98"/>
    <w:rsid w:val="008A64CE"/>
    <w:rsid w:val="008A6776"/>
    <w:rsid w:val="008B0102"/>
    <w:rsid w:val="008B25B2"/>
    <w:rsid w:val="008C144A"/>
    <w:rsid w:val="008C2892"/>
    <w:rsid w:val="008D03DB"/>
    <w:rsid w:val="008D12B5"/>
    <w:rsid w:val="008D4168"/>
    <w:rsid w:val="008D5B9D"/>
    <w:rsid w:val="008D6CAA"/>
    <w:rsid w:val="008E273C"/>
    <w:rsid w:val="008E439E"/>
    <w:rsid w:val="008E61F2"/>
    <w:rsid w:val="008F1C60"/>
    <w:rsid w:val="008F1F26"/>
    <w:rsid w:val="008F2408"/>
    <w:rsid w:val="008F4100"/>
    <w:rsid w:val="008F69CC"/>
    <w:rsid w:val="008F6EB3"/>
    <w:rsid w:val="00901888"/>
    <w:rsid w:val="0090372D"/>
    <w:rsid w:val="00905B83"/>
    <w:rsid w:val="00913588"/>
    <w:rsid w:val="009148CB"/>
    <w:rsid w:val="00915C52"/>
    <w:rsid w:val="0091770D"/>
    <w:rsid w:val="009177EA"/>
    <w:rsid w:val="00917FAF"/>
    <w:rsid w:val="009234E9"/>
    <w:rsid w:val="00923DD4"/>
    <w:rsid w:val="009243A0"/>
    <w:rsid w:val="009246F8"/>
    <w:rsid w:val="00930007"/>
    <w:rsid w:val="00933006"/>
    <w:rsid w:val="00933209"/>
    <w:rsid w:val="00933EE3"/>
    <w:rsid w:val="00936630"/>
    <w:rsid w:val="00937443"/>
    <w:rsid w:val="009407A9"/>
    <w:rsid w:val="00943F69"/>
    <w:rsid w:val="00944FC0"/>
    <w:rsid w:val="00946E1C"/>
    <w:rsid w:val="00950997"/>
    <w:rsid w:val="00954ECF"/>
    <w:rsid w:val="0096652C"/>
    <w:rsid w:val="00967A55"/>
    <w:rsid w:val="00977055"/>
    <w:rsid w:val="00992702"/>
    <w:rsid w:val="009937C2"/>
    <w:rsid w:val="00994EDA"/>
    <w:rsid w:val="009A38BB"/>
    <w:rsid w:val="009A4052"/>
    <w:rsid w:val="009A40A5"/>
    <w:rsid w:val="009A553C"/>
    <w:rsid w:val="009B7C28"/>
    <w:rsid w:val="009B7D01"/>
    <w:rsid w:val="009C100B"/>
    <w:rsid w:val="009C1CD3"/>
    <w:rsid w:val="009C5EFF"/>
    <w:rsid w:val="009C6CD9"/>
    <w:rsid w:val="009D111A"/>
    <w:rsid w:val="009D6803"/>
    <w:rsid w:val="009D7185"/>
    <w:rsid w:val="009E2A24"/>
    <w:rsid w:val="009E6318"/>
    <w:rsid w:val="009F070F"/>
    <w:rsid w:val="009F480B"/>
    <w:rsid w:val="009F7449"/>
    <w:rsid w:val="00A04EB2"/>
    <w:rsid w:val="00A111AC"/>
    <w:rsid w:val="00A15A38"/>
    <w:rsid w:val="00A17C9C"/>
    <w:rsid w:val="00A20EA5"/>
    <w:rsid w:val="00A274A0"/>
    <w:rsid w:val="00A3125B"/>
    <w:rsid w:val="00A316D9"/>
    <w:rsid w:val="00A34CA7"/>
    <w:rsid w:val="00A36627"/>
    <w:rsid w:val="00A37E38"/>
    <w:rsid w:val="00A44684"/>
    <w:rsid w:val="00A46BBF"/>
    <w:rsid w:val="00A52F3D"/>
    <w:rsid w:val="00A54967"/>
    <w:rsid w:val="00A6364E"/>
    <w:rsid w:val="00A647C2"/>
    <w:rsid w:val="00A64BC7"/>
    <w:rsid w:val="00A669A2"/>
    <w:rsid w:val="00A67CF9"/>
    <w:rsid w:val="00A67FE3"/>
    <w:rsid w:val="00A70194"/>
    <w:rsid w:val="00A715FD"/>
    <w:rsid w:val="00A737C0"/>
    <w:rsid w:val="00A820CF"/>
    <w:rsid w:val="00A82583"/>
    <w:rsid w:val="00A9263E"/>
    <w:rsid w:val="00A92B84"/>
    <w:rsid w:val="00A92DEB"/>
    <w:rsid w:val="00A95A3C"/>
    <w:rsid w:val="00AA10FC"/>
    <w:rsid w:val="00AA2366"/>
    <w:rsid w:val="00AA6B99"/>
    <w:rsid w:val="00AA7893"/>
    <w:rsid w:val="00AB04BD"/>
    <w:rsid w:val="00AB0DB8"/>
    <w:rsid w:val="00AB20BD"/>
    <w:rsid w:val="00AB2405"/>
    <w:rsid w:val="00AB2EE5"/>
    <w:rsid w:val="00AB4FB2"/>
    <w:rsid w:val="00AB770F"/>
    <w:rsid w:val="00AC0918"/>
    <w:rsid w:val="00AC2CAA"/>
    <w:rsid w:val="00AC3908"/>
    <w:rsid w:val="00AC7332"/>
    <w:rsid w:val="00AD0CE2"/>
    <w:rsid w:val="00AD14F9"/>
    <w:rsid w:val="00AD1D26"/>
    <w:rsid w:val="00AD48B2"/>
    <w:rsid w:val="00AD4A6B"/>
    <w:rsid w:val="00AE0EDB"/>
    <w:rsid w:val="00AE193C"/>
    <w:rsid w:val="00AE1E94"/>
    <w:rsid w:val="00AE2AA1"/>
    <w:rsid w:val="00AE3C9F"/>
    <w:rsid w:val="00AE4D28"/>
    <w:rsid w:val="00AE586D"/>
    <w:rsid w:val="00AE6C33"/>
    <w:rsid w:val="00AF0258"/>
    <w:rsid w:val="00AF2306"/>
    <w:rsid w:val="00AF496D"/>
    <w:rsid w:val="00B014A8"/>
    <w:rsid w:val="00B0318B"/>
    <w:rsid w:val="00B0377F"/>
    <w:rsid w:val="00B0757D"/>
    <w:rsid w:val="00B1079D"/>
    <w:rsid w:val="00B12F32"/>
    <w:rsid w:val="00B14742"/>
    <w:rsid w:val="00B166FB"/>
    <w:rsid w:val="00B17394"/>
    <w:rsid w:val="00B17E8F"/>
    <w:rsid w:val="00B20D96"/>
    <w:rsid w:val="00B21335"/>
    <w:rsid w:val="00B243FF"/>
    <w:rsid w:val="00B24E24"/>
    <w:rsid w:val="00B24FD4"/>
    <w:rsid w:val="00B274A3"/>
    <w:rsid w:val="00B2758B"/>
    <w:rsid w:val="00B27EFB"/>
    <w:rsid w:val="00B345DB"/>
    <w:rsid w:val="00B3702D"/>
    <w:rsid w:val="00B4661A"/>
    <w:rsid w:val="00B505D1"/>
    <w:rsid w:val="00B54458"/>
    <w:rsid w:val="00B614E8"/>
    <w:rsid w:val="00B66DAD"/>
    <w:rsid w:val="00B67A71"/>
    <w:rsid w:val="00B67D8E"/>
    <w:rsid w:val="00B7746E"/>
    <w:rsid w:val="00B84732"/>
    <w:rsid w:val="00B86F1B"/>
    <w:rsid w:val="00B90D94"/>
    <w:rsid w:val="00B91430"/>
    <w:rsid w:val="00B9188D"/>
    <w:rsid w:val="00BA1125"/>
    <w:rsid w:val="00BA1DA9"/>
    <w:rsid w:val="00BA3640"/>
    <w:rsid w:val="00BA4377"/>
    <w:rsid w:val="00BA46BA"/>
    <w:rsid w:val="00BA5823"/>
    <w:rsid w:val="00BB1732"/>
    <w:rsid w:val="00BC3C41"/>
    <w:rsid w:val="00BC6089"/>
    <w:rsid w:val="00BC70EF"/>
    <w:rsid w:val="00BC77F7"/>
    <w:rsid w:val="00BD35AA"/>
    <w:rsid w:val="00BD4524"/>
    <w:rsid w:val="00BE059E"/>
    <w:rsid w:val="00BE13E3"/>
    <w:rsid w:val="00BE1BBE"/>
    <w:rsid w:val="00BE33BA"/>
    <w:rsid w:val="00BE4862"/>
    <w:rsid w:val="00BE4B1A"/>
    <w:rsid w:val="00BE525F"/>
    <w:rsid w:val="00BE7AF8"/>
    <w:rsid w:val="00BF06D2"/>
    <w:rsid w:val="00BF0B6A"/>
    <w:rsid w:val="00BF2C23"/>
    <w:rsid w:val="00BF4789"/>
    <w:rsid w:val="00BF58D3"/>
    <w:rsid w:val="00BF6180"/>
    <w:rsid w:val="00BF68DD"/>
    <w:rsid w:val="00BF76C1"/>
    <w:rsid w:val="00C07871"/>
    <w:rsid w:val="00C07D6C"/>
    <w:rsid w:val="00C136BC"/>
    <w:rsid w:val="00C13B42"/>
    <w:rsid w:val="00C216EF"/>
    <w:rsid w:val="00C223D8"/>
    <w:rsid w:val="00C271E3"/>
    <w:rsid w:val="00C302B3"/>
    <w:rsid w:val="00C307D8"/>
    <w:rsid w:val="00C314B9"/>
    <w:rsid w:val="00C31924"/>
    <w:rsid w:val="00C32F6D"/>
    <w:rsid w:val="00C3310F"/>
    <w:rsid w:val="00C3731B"/>
    <w:rsid w:val="00C3767A"/>
    <w:rsid w:val="00C40759"/>
    <w:rsid w:val="00C44E27"/>
    <w:rsid w:val="00C507F3"/>
    <w:rsid w:val="00C5155A"/>
    <w:rsid w:val="00C55937"/>
    <w:rsid w:val="00C55F52"/>
    <w:rsid w:val="00C56B14"/>
    <w:rsid w:val="00C5799D"/>
    <w:rsid w:val="00C61D84"/>
    <w:rsid w:val="00C64D85"/>
    <w:rsid w:val="00C65604"/>
    <w:rsid w:val="00C853B1"/>
    <w:rsid w:val="00C85C58"/>
    <w:rsid w:val="00C90241"/>
    <w:rsid w:val="00C903AC"/>
    <w:rsid w:val="00C95FFD"/>
    <w:rsid w:val="00C967B6"/>
    <w:rsid w:val="00CA0E4D"/>
    <w:rsid w:val="00CA36D1"/>
    <w:rsid w:val="00CA3E5B"/>
    <w:rsid w:val="00CA5CC3"/>
    <w:rsid w:val="00CB0E88"/>
    <w:rsid w:val="00CB295A"/>
    <w:rsid w:val="00CB34AE"/>
    <w:rsid w:val="00CC076C"/>
    <w:rsid w:val="00CC66F1"/>
    <w:rsid w:val="00CC6DDD"/>
    <w:rsid w:val="00CC7D64"/>
    <w:rsid w:val="00CD55DF"/>
    <w:rsid w:val="00CD5ABC"/>
    <w:rsid w:val="00CD6895"/>
    <w:rsid w:val="00CE0386"/>
    <w:rsid w:val="00CE0F29"/>
    <w:rsid w:val="00CE1ACB"/>
    <w:rsid w:val="00CE2C8D"/>
    <w:rsid w:val="00CE41EB"/>
    <w:rsid w:val="00CE5448"/>
    <w:rsid w:val="00CF0EAA"/>
    <w:rsid w:val="00CF2B1C"/>
    <w:rsid w:val="00CF3BEC"/>
    <w:rsid w:val="00CF4A91"/>
    <w:rsid w:val="00CF4FBA"/>
    <w:rsid w:val="00CF685A"/>
    <w:rsid w:val="00CF741B"/>
    <w:rsid w:val="00D0172A"/>
    <w:rsid w:val="00D02811"/>
    <w:rsid w:val="00D05A21"/>
    <w:rsid w:val="00D06049"/>
    <w:rsid w:val="00D07AAC"/>
    <w:rsid w:val="00D11B16"/>
    <w:rsid w:val="00D12462"/>
    <w:rsid w:val="00D1398B"/>
    <w:rsid w:val="00D15FB6"/>
    <w:rsid w:val="00D2099B"/>
    <w:rsid w:val="00D32C55"/>
    <w:rsid w:val="00D32EAC"/>
    <w:rsid w:val="00D34106"/>
    <w:rsid w:val="00D34AEB"/>
    <w:rsid w:val="00D354D4"/>
    <w:rsid w:val="00D373F7"/>
    <w:rsid w:val="00D37981"/>
    <w:rsid w:val="00D400FF"/>
    <w:rsid w:val="00D40EFF"/>
    <w:rsid w:val="00D46D74"/>
    <w:rsid w:val="00D478BD"/>
    <w:rsid w:val="00D50D5F"/>
    <w:rsid w:val="00D53753"/>
    <w:rsid w:val="00D60B60"/>
    <w:rsid w:val="00D613F0"/>
    <w:rsid w:val="00D63AEB"/>
    <w:rsid w:val="00D64788"/>
    <w:rsid w:val="00D66271"/>
    <w:rsid w:val="00D73ECA"/>
    <w:rsid w:val="00D760D7"/>
    <w:rsid w:val="00D779DD"/>
    <w:rsid w:val="00D801F7"/>
    <w:rsid w:val="00D84D57"/>
    <w:rsid w:val="00D85BDC"/>
    <w:rsid w:val="00D868A1"/>
    <w:rsid w:val="00D921B9"/>
    <w:rsid w:val="00D9220E"/>
    <w:rsid w:val="00D93025"/>
    <w:rsid w:val="00DA4941"/>
    <w:rsid w:val="00DA518F"/>
    <w:rsid w:val="00DA6550"/>
    <w:rsid w:val="00DA6BA5"/>
    <w:rsid w:val="00DA7D01"/>
    <w:rsid w:val="00DB077C"/>
    <w:rsid w:val="00DB4B63"/>
    <w:rsid w:val="00DB5BE8"/>
    <w:rsid w:val="00DB6B83"/>
    <w:rsid w:val="00DB7F83"/>
    <w:rsid w:val="00DC155C"/>
    <w:rsid w:val="00DC214F"/>
    <w:rsid w:val="00DC2B69"/>
    <w:rsid w:val="00DC4269"/>
    <w:rsid w:val="00DC5EFE"/>
    <w:rsid w:val="00DD13F9"/>
    <w:rsid w:val="00DD1F50"/>
    <w:rsid w:val="00DD6F37"/>
    <w:rsid w:val="00DE1F26"/>
    <w:rsid w:val="00DE3A75"/>
    <w:rsid w:val="00DF00DD"/>
    <w:rsid w:val="00DF0165"/>
    <w:rsid w:val="00DF2890"/>
    <w:rsid w:val="00DF2926"/>
    <w:rsid w:val="00DF2B06"/>
    <w:rsid w:val="00E0024F"/>
    <w:rsid w:val="00E01C96"/>
    <w:rsid w:val="00E02792"/>
    <w:rsid w:val="00E07566"/>
    <w:rsid w:val="00E15DF4"/>
    <w:rsid w:val="00E20001"/>
    <w:rsid w:val="00E21434"/>
    <w:rsid w:val="00E21DB1"/>
    <w:rsid w:val="00E2212A"/>
    <w:rsid w:val="00E24E61"/>
    <w:rsid w:val="00E26F5B"/>
    <w:rsid w:val="00E3098A"/>
    <w:rsid w:val="00E312A3"/>
    <w:rsid w:val="00E341EB"/>
    <w:rsid w:val="00E363B0"/>
    <w:rsid w:val="00E40E00"/>
    <w:rsid w:val="00E45A03"/>
    <w:rsid w:val="00E53C85"/>
    <w:rsid w:val="00E55131"/>
    <w:rsid w:val="00E55C41"/>
    <w:rsid w:val="00E57A56"/>
    <w:rsid w:val="00E637F4"/>
    <w:rsid w:val="00E64FEA"/>
    <w:rsid w:val="00E65283"/>
    <w:rsid w:val="00E74BBF"/>
    <w:rsid w:val="00E766A0"/>
    <w:rsid w:val="00E815B0"/>
    <w:rsid w:val="00E821AE"/>
    <w:rsid w:val="00E83B27"/>
    <w:rsid w:val="00E8517E"/>
    <w:rsid w:val="00E85B85"/>
    <w:rsid w:val="00E95172"/>
    <w:rsid w:val="00E95873"/>
    <w:rsid w:val="00EA0B14"/>
    <w:rsid w:val="00EA37CB"/>
    <w:rsid w:val="00EA3B52"/>
    <w:rsid w:val="00EA6AE8"/>
    <w:rsid w:val="00EA6B26"/>
    <w:rsid w:val="00EB01DE"/>
    <w:rsid w:val="00EB02CB"/>
    <w:rsid w:val="00EB0816"/>
    <w:rsid w:val="00EB1209"/>
    <w:rsid w:val="00EB13E9"/>
    <w:rsid w:val="00EB1D79"/>
    <w:rsid w:val="00EB554C"/>
    <w:rsid w:val="00EB6E16"/>
    <w:rsid w:val="00EC1BE4"/>
    <w:rsid w:val="00EC258E"/>
    <w:rsid w:val="00ED6CB0"/>
    <w:rsid w:val="00EE32EA"/>
    <w:rsid w:val="00EE4410"/>
    <w:rsid w:val="00EF1E1A"/>
    <w:rsid w:val="00EF2EE3"/>
    <w:rsid w:val="00EF3C40"/>
    <w:rsid w:val="00EF3C8C"/>
    <w:rsid w:val="00EF6E4D"/>
    <w:rsid w:val="00F0197D"/>
    <w:rsid w:val="00F02A4F"/>
    <w:rsid w:val="00F032B4"/>
    <w:rsid w:val="00F07C23"/>
    <w:rsid w:val="00F10714"/>
    <w:rsid w:val="00F10954"/>
    <w:rsid w:val="00F15108"/>
    <w:rsid w:val="00F17E79"/>
    <w:rsid w:val="00F2050F"/>
    <w:rsid w:val="00F22267"/>
    <w:rsid w:val="00F22DCB"/>
    <w:rsid w:val="00F23CFF"/>
    <w:rsid w:val="00F2473A"/>
    <w:rsid w:val="00F259D8"/>
    <w:rsid w:val="00F26BC9"/>
    <w:rsid w:val="00F27EE0"/>
    <w:rsid w:val="00F31F11"/>
    <w:rsid w:val="00F3692F"/>
    <w:rsid w:val="00F37609"/>
    <w:rsid w:val="00F40D3C"/>
    <w:rsid w:val="00F41742"/>
    <w:rsid w:val="00F42DA0"/>
    <w:rsid w:val="00F44BA5"/>
    <w:rsid w:val="00F456E4"/>
    <w:rsid w:val="00F54913"/>
    <w:rsid w:val="00F54AEF"/>
    <w:rsid w:val="00F54FF0"/>
    <w:rsid w:val="00F57014"/>
    <w:rsid w:val="00F6286F"/>
    <w:rsid w:val="00F65B71"/>
    <w:rsid w:val="00F70524"/>
    <w:rsid w:val="00F718D1"/>
    <w:rsid w:val="00F7247E"/>
    <w:rsid w:val="00F742F8"/>
    <w:rsid w:val="00F7579E"/>
    <w:rsid w:val="00F77DA9"/>
    <w:rsid w:val="00F81DAB"/>
    <w:rsid w:val="00F84521"/>
    <w:rsid w:val="00F86354"/>
    <w:rsid w:val="00F90E8F"/>
    <w:rsid w:val="00F95C36"/>
    <w:rsid w:val="00FA1BCA"/>
    <w:rsid w:val="00FA4B8A"/>
    <w:rsid w:val="00FA4BF3"/>
    <w:rsid w:val="00FA71E7"/>
    <w:rsid w:val="00FA7262"/>
    <w:rsid w:val="00FB084F"/>
    <w:rsid w:val="00FB3A27"/>
    <w:rsid w:val="00FC08A2"/>
    <w:rsid w:val="00FC1CD6"/>
    <w:rsid w:val="00FC6A22"/>
    <w:rsid w:val="00FC7E72"/>
    <w:rsid w:val="00FD02BA"/>
    <w:rsid w:val="00FD0310"/>
    <w:rsid w:val="00FD1592"/>
    <w:rsid w:val="00FD2B10"/>
    <w:rsid w:val="00FD4DB6"/>
    <w:rsid w:val="00FD67E7"/>
    <w:rsid w:val="00FE002B"/>
    <w:rsid w:val="00FE17B9"/>
    <w:rsid w:val="00FE35DA"/>
    <w:rsid w:val="00FE4BC1"/>
    <w:rsid w:val="00FE6ADF"/>
    <w:rsid w:val="00FE70BE"/>
    <w:rsid w:val="00FF14D8"/>
    <w:rsid w:val="00FF17C3"/>
    <w:rsid w:val="00FF35AB"/>
    <w:rsid w:val="00FF5758"/>
    <w:rsid w:val="00FF5D29"/>
    <w:rsid w:val="00FF6F3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a"/>
    <w:next w:val="a"/>
    <w:link w:val="60"/>
    <w:qFormat/>
    <w:rsid w:val="00DB5BE8"/>
    <w:pPr>
      <w:keepNext/>
      <w:keepLines/>
      <w:widowControl/>
      <w:spacing w:before="120" w:after="180"/>
      <w:ind w:left="1985" w:hanging="1985"/>
      <w:jc w:val="left"/>
      <w:outlineLvl w:val="5"/>
    </w:pPr>
    <w:rPr>
      <w:rFonts w:ascii="Arial" w:hAnsi="Arial" w:cs="Times New Roman"/>
      <w:kern w:val="0"/>
      <w:sz w:val="20"/>
      <w:szCs w:val="20"/>
      <w:lang w:val="en-GB" w:eastAsia="en-US"/>
    </w:r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DB5BE8"/>
    <w:pPr>
      <w:overflowPunct/>
      <w:autoSpaceDE/>
      <w:autoSpaceDN/>
      <w:adjustRightInd/>
      <w:ind w:left="0" w:firstLine="0"/>
      <w:outlineLvl w:val="7"/>
    </w:pPr>
    <w:rPr>
      <w:rFonts w:eastAsia="宋体"/>
      <w:lang w:eastAsia="en-US"/>
    </w:rPr>
  </w:style>
  <w:style w:type="paragraph" w:styleId="9">
    <w:name w:val="heading 9"/>
    <w:basedOn w:val="8"/>
    <w:next w:val="a"/>
    <w:link w:val="90"/>
    <w:qFormat/>
    <w:rsid w:val="00DB5B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qFormat/>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semiHidden/>
    <w:unhideWhenUsed/>
    <w:rsid w:val="009B7D01"/>
    <w:rPr>
      <w:sz w:val="21"/>
      <w:szCs w:val="21"/>
    </w:rPr>
  </w:style>
  <w:style w:type="paragraph" w:styleId="ae">
    <w:name w:val="annotation text"/>
    <w:basedOn w:val="a"/>
    <w:link w:val="af"/>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nhideWhenUsed/>
    <w:qFormat/>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qFormat/>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qFormat/>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 w:type="paragraph" w:customStyle="1" w:styleId="12">
    <w:name w:val="正文1"/>
    <w:rsid w:val="000337D9"/>
    <w:pPr>
      <w:jc w:val="both"/>
    </w:pPr>
    <w:rPr>
      <w:rFonts w:ascii="Calibri" w:eastAsia="宋体" w:hAnsi="Calibri" w:cs="Calibri"/>
      <w:szCs w:val="21"/>
    </w:rPr>
  </w:style>
  <w:style w:type="paragraph" w:customStyle="1" w:styleId="Doc-text2">
    <w:name w:val="Doc-text2"/>
    <w:basedOn w:val="a"/>
    <w:link w:val="Doc-text2Char"/>
    <w:qFormat/>
    <w:rsid w:val="00AD48B2"/>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AD48B2"/>
    <w:rPr>
      <w:rFonts w:ascii="Arial" w:eastAsia="Times New Roman" w:hAnsi="Arial" w:cs="Times New Roman"/>
      <w:kern w:val="0"/>
      <w:sz w:val="20"/>
      <w:szCs w:val="20"/>
      <w:lang w:val="en-GB" w:eastAsia="ja-JP"/>
    </w:rPr>
  </w:style>
  <w:style w:type="paragraph" w:customStyle="1" w:styleId="FirstChange">
    <w:name w:val="First Change"/>
    <w:basedOn w:val="a"/>
    <w:qFormat/>
    <w:rsid w:val="00421EE8"/>
    <w:pPr>
      <w:widowControl/>
      <w:spacing w:after="180"/>
      <w:jc w:val="center"/>
    </w:pPr>
    <w:rPr>
      <w:rFonts w:ascii="Times New Roman" w:hAnsi="Times New Roman" w:cs="Times New Roman"/>
      <w:color w:val="FF0000"/>
      <w:kern w:val="0"/>
      <w:sz w:val="20"/>
      <w:szCs w:val="20"/>
      <w:lang w:val="en-GB" w:eastAsia="en-US"/>
    </w:rPr>
  </w:style>
  <w:style w:type="character" w:customStyle="1" w:styleId="60">
    <w:name w:val="标题 6 字符"/>
    <w:basedOn w:val="a0"/>
    <w:link w:val="6"/>
    <w:rsid w:val="00DB5BE8"/>
    <w:rPr>
      <w:rFonts w:ascii="Arial" w:hAnsi="Arial" w:cs="Times New Roman"/>
      <w:kern w:val="0"/>
      <w:sz w:val="20"/>
      <w:szCs w:val="20"/>
      <w:lang w:val="en-GB" w:eastAsia="en-US"/>
    </w:rPr>
  </w:style>
  <w:style w:type="character" w:customStyle="1" w:styleId="80">
    <w:name w:val="标题 8 字符"/>
    <w:basedOn w:val="a0"/>
    <w:link w:val="8"/>
    <w:rsid w:val="00DB5BE8"/>
    <w:rPr>
      <w:rFonts w:ascii="Arial" w:eastAsia="宋体" w:hAnsi="Arial" w:cs="Times New Roman"/>
      <w:kern w:val="0"/>
      <w:sz w:val="36"/>
      <w:szCs w:val="20"/>
      <w:lang w:val="en-GB" w:eastAsia="en-US"/>
    </w:rPr>
  </w:style>
  <w:style w:type="character" w:customStyle="1" w:styleId="90">
    <w:name w:val="标题 9 字符"/>
    <w:basedOn w:val="a0"/>
    <w:link w:val="9"/>
    <w:rsid w:val="00DB5BE8"/>
    <w:rPr>
      <w:rFonts w:ascii="Arial" w:eastAsia="宋体" w:hAnsi="Arial" w:cs="Times New Roman"/>
      <w:kern w:val="0"/>
      <w:sz w:val="36"/>
      <w:szCs w:val="20"/>
      <w:lang w:val="en-GB" w:eastAsia="en-US"/>
    </w:rPr>
  </w:style>
  <w:style w:type="numbering" w:customStyle="1" w:styleId="13">
    <w:name w:val="无列表1"/>
    <w:next w:val="a2"/>
    <w:uiPriority w:val="99"/>
    <w:semiHidden/>
    <w:unhideWhenUsed/>
    <w:rsid w:val="00DB5BE8"/>
  </w:style>
  <w:style w:type="paragraph" w:styleId="81">
    <w:name w:val="toc 8"/>
    <w:basedOn w:val="14"/>
    <w:uiPriority w:val="39"/>
    <w:rsid w:val="00DB5BE8"/>
    <w:pPr>
      <w:spacing w:before="180"/>
      <w:ind w:left="2693" w:hanging="2693"/>
    </w:pPr>
    <w:rPr>
      <w:b/>
    </w:rPr>
  </w:style>
  <w:style w:type="paragraph" w:styleId="14">
    <w:name w:val="toc 1"/>
    <w:uiPriority w:val="39"/>
    <w:rsid w:val="00DB5BE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DB5BE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2"/>
    <w:uiPriority w:val="39"/>
    <w:rsid w:val="00DB5BE8"/>
    <w:pPr>
      <w:ind w:left="1701" w:hanging="1701"/>
    </w:pPr>
  </w:style>
  <w:style w:type="paragraph" w:styleId="42">
    <w:name w:val="toc 4"/>
    <w:basedOn w:val="32"/>
    <w:uiPriority w:val="39"/>
    <w:rsid w:val="00DB5BE8"/>
    <w:pPr>
      <w:ind w:left="1418" w:hanging="1418"/>
    </w:pPr>
  </w:style>
  <w:style w:type="paragraph" w:styleId="32">
    <w:name w:val="toc 3"/>
    <w:basedOn w:val="23"/>
    <w:uiPriority w:val="39"/>
    <w:rsid w:val="00DB5BE8"/>
    <w:pPr>
      <w:ind w:left="1134" w:hanging="1134"/>
    </w:pPr>
  </w:style>
  <w:style w:type="paragraph" w:styleId="23">
    <w:name w:val="toc 2"/>
    <w:basedOn w:val="14"/>
    <w:uiPriority w:val="39"/>
    <w:rsid w:val="00DB5BE8"/>
    <w:pPr>
      <w:keepNext w:val="0"/>
      <w:spacing w:before="0"/>
      <w:ind w:left="851" w:hanging="851"/>
    </w:pPr>
    <w:rPr>
      <w:sz w:val="20"/>
    </w:rPr>
  </w:style>
  <w:style w:type="paragraph" w:styleId="24">
    <w:name w:val="index 2"/>
    <w:basedOn w:val="15"/>
    <w:rsid w:val="00DB5BE8"/>
    <w:pPr>
      <w:ind w:left="284"/>
    </w:pPr>
  </w:style>
  <w:style w:type="paragraph" w:styleId="15">
    <w:name w:val="index 1"/>
    <w:basedOn w:val="a"/>
    <w:rsid w:val="00DB5BE8"/>
    <w:pPr>
      <w:keepLines/>
      <w:widowControl/>
      <w:jc w:val="left"/>
    </w:pPr>
    <w:rPr>
      <w:rFonts w:ascii="Times New Roman" w:hAnsi="Times New Roman" w:cs="Times New Roman"/>
      <w:kern w:val="0"/>
      <w:sz w:val="20"/>
      <w:szCs w:val="20"/>
      <w:lang w:val="en-GB" w:eastAsia="en-US"/>
    </w:rPr>
  </w:style>
  <w:style w:type="paragraph" w:customStyle="1" w:styleId="ZH">
    <w:name w:val="ZH"/>
    <w:qFormat/>
    <w:rsid w:val="00DB5BE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DB5BE8"/>
    <w:pPr>
      <w:overflowPunct/>
      <w:autoSpaceDE/>
      <w:autoSpaceDN/>
      <w:adjustRightInd/>
      <w:outlineLvl w:val="9"/>
    </w:pPr>
    <w:rPr>
      <w:rFonts w:eastAsia="宋体"/>
      <w:lang w:eastAsia="en-US"/>
    </w:rPr>
  </w:style>
  <w:style w:type="paragraph" w:styleId="25">
    <w:name w:val="List Number 2"/>
    <w:basedOn w:val="af4"/>
    <w:rsid w:val="00DB5BE8"/>
    <w:pPr>
      <w:ind w:left="851"/>
    </w:pPr>
  </w:style>
  <w:style w:type="character" w:styleId="af5">
    <w:name w:val="footnote reference"/>
    <w:rsid w:val="00DB5BE8"/>
    <w:rPr>
      <w:b/>
      <w:position w:val="6"/>
      <w:sz w:val="16"/>
    </w:rPr>
  </w:style>
  <w:style w:type="paragraph" w:styleId="af6">
    <w:name w:val="footnote text"/>
    <w:basedOn w:val="a"/>
    <w:link w:val="af7"/>
    <w:rsid w:val="00DB5BE8"/>
    <w:pPr>
      <w:keepLines/>
      <w:widowControl/>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0"/>
    <w:link w:val="af6"/>
    <w:rsid w:val="00DB5BE8"/>
    <w:rPr>
      <w:rFonts w:ascii="Times New Roman" w:hAnsi="Times New Roman" w:cs="Times New Roman"/>
      <w:kern w:val="0"/>
      <w:sz w:val="16"/>
      <w:szCs w:val="20"/>
      <w:lang w:val="en-GB" w:eastAsia="en-US"/>
    </w:rPr>
  </w:style>
  <w:style w:type="paragraph" w:customStyle="1" w:styleId="NO">
    <w:name w:val="NO"/>
    <w:basedOn w:val="a"/>
    <w:link w:val="NOChar"/>
    <w:rsid w:val="00DB5BE8"/>
    <w:pPr>
      <w:keepLines/>
      <w:widowControl/>
      <w:spacing w:after="180"/>
      <w:ind w:left="1135" w:hanging="851"/>
      <w:jc w:val="left"/>
    </w:pPr>
    <w:rPr>
      <w:rFonts w:ascii="Times New Roman" w:hAnsi="Times New Roman" w:cs="Times New Roman"/>
      <w:kern w:val="0"/>
      <w:sz w:val="20"/>
      <w:szCs w:val="20"/>
      <w:lang w:val="en-GB" w:eastAsia="en-US"/>
    </w:rPr>
  </w:style>
  <w:style w:type="paragraph" w:styleId="91">
    <w:name w:val="toc 9"/>
    <w:basedOn w:val="81"/>
    <w:uiPriority w:val="39"/>
    <w:rsid w:val="00DB5BE8"/>
    <w:pPr>
      <w:ind w:left="1418" w:hanging="1418"/>
    </w:pPr>
  </w:style>
  <w:style w:type="paragraph" w:customStyle="1" w:styleId="EX">
    <w:name w:val="EX"/>
    <w:basedOn w:val="a"/>
    <w:link w:val="EXChar"/>
    <w:rsid w:val="00DB5BE8"/>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DB5BE8"/>
    <w:pPr>
      <w:widowControl/>
      <w:jc w:val="left"/>
    </w:pPr>
    <w:rPr>
      <w:rFonts w:ascii="Times New Roman" w:hAnsi="Times New Roman" w:cs="Times New Roman"/>
      <w:kern w:val="0"/>
      <w:sz w:val="20"/>
      <w:szCs w:val="20"/>
      <w:lang w:val="en-GB" w:eastAsia="en-US"/>
    </w:rPr>
  </w:style>
  <w:style w:type="paragraph" w:customStyle="1" w:styleId="LD">
    <w:name w:val="LD"/>
    <w:rsid w:val="00DB5BE8"/>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DB5BE8"/>
    <w:pPr>
      <w:spacing w:after="0"/>
    </w:pPr>
  </w:style>
  <w:style w:type="paragraph" w:customStyle="1" w:styleId="EW">
    <w:name w:val="EW"/>
    <w:basedOn w:val="EX"/>
    <w:rsid w:val="00DB5BE8"/>
    <w:pPr>
      <w:spacing w:after="0"/>
    </w:pPr>
  </w:style>
  <w:style w:type="paragraph" w:styleId="61">
    <w:name w:val="toc 6"/>
    <w:basedOn w:val="51"/>
    <w:next w:val="a"/>
    <w:uiPriority w:val="39"/>
    <w:rsid w:val="00DB5BE8"/>
    <w:pPr>
      <w:ind w:left="1985" w:hanging="1985"/>
    </w:pPr>
  </w:style>
  <w:style w:type="paragraph" w:styleId="71">
    <w:name w:val="toc 7"/>
    <w:basedOn w:val="61"/>
    <w:next w:val="a"/>
    <w:uiPriority w:val="39"/>
    <w:rsid w:val="00DB5BE8"/>
    <w:pPr>
      <w:ind w:left="2268" w:hanging="2268"/>
    </w:pPr>
  </w:style>
  <w:style w:type="paragraph" w:styleId="26">
    <w:name w:val="List Bullet 2"/>
    <w:basedOn w:val="af8"/>
    <w:rsid w:val="00DB5BE8"/>
    <w:pPr>
      <w:ind w:left="851"/>
    </w:pPr>
  </w:style>
  <w:style w:type="paragraph" w:styleId="33">
    <w:name w:val="List Bullet 3"/>
    <w:basedOn w:val="26"/>
    <w:rsid w:val="00DB5BE8"/>
    <w:pPr>
      <w:ind w:left="1135"/>
    </w:pPr>
  </w:style>
  <w:style w:type="paragraph" w:styleId="af4">
    <w:name w:val="List Number"/>
    <w:basedOn w:val="af2"/>
    <w:rsid w:val="00DB5BE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EQ">
    <w:name w:val="EQ"/>
    <w:basedOn w:val="a"/>
    <w:next w:val="a"/>
    <w:rsid w:val="00DB5BE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NF">
    <w:name w:val="NF"/>
    <w:basedOn w:val="NO"/>
    <w:rsid w:val="00DB5BE8"/>
    <w:pPr>
      <w:keepNext/>
      <w:spacing w:after="0"/>
    </w:pPr>
    <w:rPr>
      <w:rFonts w:ascii="Arial" w:hAnsi="Arial"/>
      <w:sz w:val="18"/>
    </w:rPr>
  </w:style>
  <w:style w:type="paragraph" w:customStyle="1" w:styleId="TAR">
    <w:name w:val="TAR"/>
    <w:basedOn w:val="TAL"/>
    <w:rsid w:val="00DB5BE8"/>
    <w:pPr>
      <w:overflowPunct/>
      <w:autoSpaceDE/>
      <w:autoSpaceDN/>
      <w:adjustRightInd/>
      <w:jc w:val="right"/>
      <w:textAlignment w:val="auto"/>
    </w:pPr>
    <w:rPr>
      <w:rFonts w:eastAsia="宋体"/>
      <w:lang w:eastAsia="en-US"/>
    </w:rPr>
  </w:style>
  <w:style w:type="paragraph" w:customStyle="1" w:styleId="TAN">
    <w:name w:val="TAN"/>
    <w:basedOn w:val="TAL"/>
    <w:rsid w:val="00DB5BE8"/>
    <w:pPr>
      <w:overflowPunct/>
      <w:autoSpaceDE/>
      <w:autoSpaceDN/>
      <w:adjustRightInd/>
      <w:ind w:left="851" w:hanging="851"/>
      <w:textAlignment w:val="auto"/>
    </w:pPr>
    <w:rPr>
      <w:rFonts w:eastAsia="宋体"/>
      <w:lang w:eastAsia="en-US"/>
    </w:rPr>
  </w:style>
  <w:style w:type="paragraph" w:customStyle="1" w:styleId="ZA">
    <w:name w:val="ZA"/>
    <w:rsid w:val="00DB5BE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DB5BE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DB5BE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DB5BE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DB5BE8"/>
    <w:pPr>
      <w:framePr w:wrap="notBeside" w:y="16161"/>
    </w:pPr>
  </w:style>
  <w:style w:type="character" w:customStyle="1" w:styleId="ZGSM">
    <w:name w:val="ZGSM"/>
    <w:rsid w:val="00DB5BE8"/>
  </w:style>
  <w:style w:type="paragraph" w:customStyle="1" w:styleId="ZG">
    <w:name w:val="ZG"/>
    <w:qFormat/>
    <w:rsid w:val="00DB5BE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2">
    <w:name w:val="List 5"/>
    <w:basedOn w:val="41"/>
    <w:rsid w:val="00DB5BE8"/>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customStyle="1" w:styleId="EditorsNote">
    <w:name w:val="Editor's Note"/>
    <w:aliases w:val="EN"/>
    <w:basedOn w:val="NO"/>
    <w:link w:val="EditorsNoteChar"/>
    <w:rsid w:val="00DB5BE8"/>
    <w:rPr>
      <w:color w:val="FF0000"/>
    </w:rPr>
  </w:style>
  <w:style w:type="paragraph" w:styleId="af8">
    <w:name w:val="List Bullet"/>
    <w:basedOn w:val="af2"/>
    <w:rsid w:val="00DB5BE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43">
    <w:name w:val="List Bullet 4"/>
    <w:basedOn w:val="33"/>
    <w:rsid w:val="00DB5BE8"/>
    <w:pPr>
      <w:ind w:left="1418"/>
    </w:pPr>
  </w:style>
  <w:style w:type="paragraph" w:styleId="53">
    <w:name w:val="List Bullet 5"/>
    <w:basedOn w:val="43"/>
    <w:rsid w:val="00DB5BE8"/>
    <w:pPr>
      <w:ind w:left="1702"/>
    </w:pPr>
  </w:style>
  <w:style w:type="paragraph" w:customStyle="1" w:styleId="B5">
    <w:name w:val="B5"/>
    <w:basedOn w:val="52"/>
    <w:rsid w:val="00DB5BE8"/>
  </w:style>
  <w:style w:type="paragraph" w:customStyle="1" w:styleId="ZTD">
    <w:name w:val="ZTD"/>
    <w:basedOn w:val="ZB"/>
    <w:rsid w:val="00DB5BE8"/>
    <w:pPr>
      <w:framePr w:hRule="auto" w:wrap="notBeside" w:y="852"/>
    </w:pPr>
    <w:rPr>
      <w:i w:val="0"/>
      <w:sz w:val="40"/>
    </w:rPr>
  </w:style>
  <w:style w:type="paragraph" w:customStyle="1" w:styleId="tdoc-header">
    <w:name w:val="tdoc-header"/>
    <w:rsid w:val="00DB5BE8"/>
    <w:rPr>
      <w:rFonts w:ascii="Arial" w:hAnsi="Arial" w:cs="Times New Roman"/>
      <w:noProof/>
      <w:kern w:val="0"/>
      <w:sz w:val="24"/>
      <w:szCs w:val="20"/>
      <w:lang w:val="en-GB" w:eastAsia="en-US"/>
    </w:rPr>
  </w:style>
  <w:style w:type="character" w:styleId="af9">
    <w:name w:val="FollowedHyperlink"/>
    <w:rsid w:val="00DB5BE8"/>
    <w:rPr>
      <w:color w:val="800080"/>
      <w:u w:val="single"/>
    </w:rPr>
  </w:style>
  <w:style w:type="paragraph" w:styleId="afa">
    <w:name w:val="Document Map"/>
    <w:basedOn w:val="a"/>
    <w:link w:val="afb"/>
    <w:rsid w:val="00DB5BE8"/>
    <w:pPr>
      <w:widowControl/>
      <w:shd w:val="clear" w:color="auto" w:fill="000080"/>
      <w:spacing w:after="180"/>
      <w:jc w:val="left"/>
    </w:pPr>
    <w:rPr>
      <w:rFonts w:ascii="Tahoma" w:hAnsi="Tahoma" w:cs="Tahoma"/>
      <w:kern w:val="0"/>
      <w:sz w:val="20"/>
      <w:szCs w:val="20"/>
      <w:lang w:val="en-GB" w:eastAsia="en-US"/>
    </w:rPr>
  </w:style>
  <w:style w:type="character" w:customStyle="1" w:styleId="afb">
    <w:name w:val="文档结构图 字符"/>
    <w:basedOn w:val="a0"/>
    <w:link w:val="afa"/>
    <w:rsid w:val="00DB5BE8"/>
    <w:rPr>
      <w:rFonts w:ascii="Tahoma" w:hAnsi="Tahoma" w:cs="Tahoma"/>
      <w:kern w:val="0"/>
      <w:sz w:val="20"/>
      <w:szCs w:val="20"/>
      <w:shd w:val="clear" w:color="auto" w:fill="000080"/>
      <w:lang w:val="en-GB" w:eastAsia="en-US"/>
    </w:rPr>
  </w:style>
  <w:style w:type="paragraph" w:styleId="afc">
    <w:name w:val="Revision"/>
    <w:hidden/>
    <w:uiPriority w:val="99"/>
    <w:semiHidden/>
    <w:rsid w:val="00DB5BE8"/>
    <w:rPr>
      <w:rFonts w:ascii="Times New Roman" w:hAnsi="Times New Roman" w:cs="Times New Roman"/>
      <w:kern w:val="0"/>
      <w:sz w:val="20"/>
      <w:szCs w:val="20"/>
      <w:lang w:val="en-GB" w:eastAsia="en-US"/>
    </w:rPr>
  </w:style>
  <w:style w:type="character" w:customStyle="1" w:styleId="TAHChar">
    <w:name w:val="TAH Char"/>
    <w:qFormat/>
    <w:rsid w:val="00DB5BE8"/>
    <w:rPr>
      <w:rFonts w:ascii="Arial" w:hAnsi="Arial"/>
      <w:b/>
      <w:sz w:val="18"/>
      <w:lang w:val="en-GB" w:eastAsia="en-US"/>
    </w:rPr>
  </w:style>
  <w:style w:type="character" w:customStyle="1" w:styleId="TFChar">
    <w:name w:val="TF Char"/>
    <w:qFormat/>
    <w:rsid w:val="00DB5BE8"/>
    <w:rPr>
      <w:rFonts w:ascii="Arial" w:hAnsi="Arial"/>
      <w:b/>
      <w:lang w:val="en-GB" w:eastAsia="en-US"/>
    </w:rPr>
  </w:style>
  <w:style w:type="character" w:customStyle="1" w:styleId="NOChar">
    <w:name w:val="NO Char"/>
    <w:link w:val="NO"/>
    <w:qFormat/>
    <w:rsid w:val="00DB5BE8"/>
    <w:rPr>
      <w:rFonts w:ascii="Times New Roman" w:hAnsi="Times New Roman" w:cs="Times New Roman"/>
      <w:kern w:val="0"/>
      <w:sz w:val="20"/>
      <w:szCs w:val="20"/>
      <w:lang w:val="en-GB" w:eastAsia="en-US"/>
    </w:rPr>
  </w:style>
  <w:style w:type="character" w:customStyle="1" w:styleId="EXChar">
    <w:name w:val="EX Char"/>
    <w:link w:val="EX"/>
    <w:qFormat/>
    <w:locked/>
    <w:rsid w:val="00DB5BE8"/>
    <w:rPr>
      <w:rFonts w:ascii="Times New Roman" w:hAnsi="Times New Roman" w:cs="Times New Roman"/>
      <w:kern w:val="0"/>
      <w:sz w:val="20"/>
      <w:szCs w:val="20"/>
      <w:lang w:val="en-GB" w:eastAsia="en-US"/>
    </w:rPr>
  </w:style>
  <w:style w:type="character" w:customStyle="1" w:styleId="B1Char">
    <w:name w:val="B1 Char"/>
    <w:qFormat/>
    <w:rsid w:val="00DB5BE8"/>
    <w:rPr>
      <w:rFonts w:ascii="Times New Roman" w:hAnsi="Times New Roman"/>
      <w:lang w:val="en-GB" w:eastAsia="en-US"/>
    </w:rPr>
  </w:style>
  <w:style w:type="character" w:customStyle="1" w:styleId="EditorsNoteChar">
    <w:name w:val="Editor's Note Char"/>
    <w:aliases w:val="EN Char"/>
    <w:link w:val="EditorsNote"/>
    <w:rsid w:val="00DB5BE8"/>
    <w:rPr>
      <w:rFonts w:ascii="Times New Roman" w:hAnsi="Times New Roman" w:cs="Times New Roman"/>
      <w:color w:val="FF0000"/>
      <w:kern w:val="0"/>
      <w:sz w:val="20"/>
      <w:szCs w:val="20"/>
      <w:lang w:val="en-GB" w:eastAsia="en-US"/>
    </w:rPr>
  </w:style>
  <w:style w:type="character" w:customStyle="1" w:styleId="B3Char">
    <w:name w:val="B3 Char"/>
    <w:rsid w:val="00DB5BE8"/>
    <w:rPr>
      <w:rFonts w:ascii="Times New Roman" w:hAnsi="Times New Roman"/>
      <w:lang w:val="en-GB" w:eastAsia="en-US"/>
    </w:rPr>
  </w:style>
  <w:style w:type="paragraph" w:customStyle="1" w:styleId="TAJ">
    <w:name w:val="TAJ"/>
    <w:basedOn w:val="TH"/>
    <w:rsid w:val="00DB5BE8"/>
    <w:rPr>
      <w:rFonts w:eastAsia="宋体"/>
      <w:lang w:eastAsia="ko-KR"/>
    </w:rPr>
  </w:style>
  <w:style w:type="paragraph" w:customStyle="1" w:styleId="TALLeft1cm">
    <w:name w:val="TAL + Left:  1 cm"/>
    <w:basedOn w:val="TAL"/>
    <w:rsid w:val="00DB5BE8"/>
    <w:pPr>
      <w:ind w:left="567"/>
    </w:pPr>
    <w:rPr>
      <w:rFonts w:eastAsia="宋体"/>
      <w:lang w:val="x-none" w:eastAsia="en-GB"/>
    </w:rPr>
  </w:style>
  <w:style w:type="character" w:customStyle="1" w:styleId="Mention1">
    <w:name w:val="Mention1"/>
    <w:uiPriority w:val="99"/>
    <w:semiHidden/>
    <w:unhideWhenUsed/>
    <w:rsid w:val="00DB5BE8"/>
    <w:rPr>
      <w:color w:val="2B579A"/>
      <w:shd w:val="clear" w:color="auto" w:fill="E6E6E6"/>
    </w:rPr>
  </w:style>
  <w:style w:type="paragraph" w:customStyle="1" w:styleId="TALLeft0">
    <w:name w:val="TAL + Left:  0"/>
    <w:aliases w:val="4 cm"/>
    <w:basedOn w:val="TAL"/>
    <w:rsid w:val="00DB5BE8"/>
    <w:pPr>
      <w:ind w:left="206"/>
    </w:pPr>
    <w:rPr>
      <w:rFonts w:eastAsia="宋体" w:cs="Arial"/>
    </w:rPr>
  </w:style>
  <w:style w:type="paragraph" w:customStyle="1" w:styleId="3GPPHeader">
    <w:name w:val="3GPP_Header"/>
    <w:basedOn w:val="a"/>
    <w:rsid w:val="00DB5BE8"/>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DB5BE8"/>
    <w:pPr>
      <w:keepNext w:val="0"/>
      <w:spacing w:before="0" w:after="240"/>
    </w:pPr>
    <w:rPr>
      <w:rFonts w:eastAsia="宋体"/>
      <w:lang w:eastAsia="ko-KR"/>
    </w:rPr>
  </w:style>
  <w:style w:type="character" w:customStyle="1" w:styleId="TALNotBoldChar">
    <w:name w:val="TAL + Not Bold Char"/>
    <w:aliases w:val="Left Char"/>
    <w:link w:val="TALNotBold"/>
    <w:rsid w:val="00DB5BE8"/>
    <w:rPr>
      <w:rFonts w:ascii="Arial" w:eastAsia="宋体" w:hAnsi="Arial" w:cs="Times New Roman"/>
      <w:b/>
      <w:kern w:val="0"/>
      <w:sz w:val="20"/>
      <w:szCs w:val="20"/>
      <w:lang w:val="en-GB" w:eastAsia="ko-KR"/>
    </w:rPr>
  </w:style>
  <w:style w:type="character" w:customStyle="1" w:styleId="Mention2">
    <w:name w:val="Mention2"/>
    <w:uiPriority w:val="99"/>
    <w:semiHidden/>
    <w:unhideWhenUsed/>
    <w:rsid w:val="00DB5BE8"/>
    <w:rPr>
      <w:color w:val="2B579A"/>
      <w:shd w:val="clear" w:color="auto" w:fill="E6E6E6"/>
    </w:rPr>
  </w:style>
  <w:style w:type="numbering" w:customStyle="1" w:styleId="27">
    <w:name w:val="无列表2"/>
    <w:next w:val="a2"/>
    <w:uiPriority w:val="99"/>
    <w:semiHidden/>
    <w:unhideWhenUsed/>
    <w:rsid w:val="001B23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84349">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798955513">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041591624">
      <w:bodyDiv w:val="1"/>
      <w:marLeft w:val="0"/>
      <w:marRight w:val="0"/>
      <w:marTop w:val="0"/>
      <w:marBottom w:val="0"/>
      <w:divBdr>
        <w:top w:val="none" w:sz="0" w:space="0" w:color="auto"/>
        <w:left w:val="none" w:sz="0" w:space="0" w:color="auto"/>
        <w:bottom w:val="none" w:sz="0" w:space="0" w:color="auto"/>
        <w:right w:val="none" w:sz="0" w:space="0" w:color="auto"/>
      </w:divBdr>
    </w:div>
    <w:div w:id="1084302719">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37940793">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477726418">
      <w:bodyDiv w:val="1"/>
      <w:marLeft w:val="0"/>
      <w:marRight w:val="0"/>
      <w:marTop w:val="0"/>
      <w:marBottom w:val="0"/>
      <w:divBdr>
        <w:top w:val="none" w:sz="0" w:space="0" w:color="auto"/>
        <w:left w:val="none" w:sz="0" w:space="0" w:color="auto"/>
        <w:bottom w:val="none" w:sz="0" w:space="0" w:color="auto"/>
        <w:right w:val="none" w:sz="0" w:space="0" w:color="auto"/>
      </w:divBdr>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701</Words>
  <Characters>4001</Characters>
  <Application>Microsoft Office Word</Application>
  <DocSecurity>0</DocSecurity>
  <Lines>33</Lines>
  <Paragraphs>9</Paragraphs>
  <ScaleCrop>false</ScaleCrop>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119</cp:revision>
  <dcterms:created xsi:type="dcterms:W3CDTF">2024-02-18T07:27:00Z</dcterms:created>
  <dcterms:modified xsi:type="dcterms:W3CDTF">2024-02-19T02:06:00Z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